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4950" w14:textId="1C86F59F" w:rsidR="00ED7FA9" w:rsidRDefault="00ED7FA9">
      <w:pPr>
        <w:pStyle w:val="Titolo3"/>
        <w:ind w:left="2700" w:right="1133" w:hanging="1620"/>
        <w:jc w:val="center"/>
        <w:rPr>
          <w:rFonts w:ascii="Times New Roman" w:hAnsi="Times New Roman"/>
          <w:bCs w:val="0"/>
          <w:sz w:val="28"/>
        </w:rPr>
      </w:pPr>
      <w:r w:rsidRPr="005139D8">
        <w:rPr>
          <w:rFonts w:ascii="Times New Roman" w:hAnsi="Times New Roman"/>
          <w:bCs w:val="0"/>
          <w:sz w:val="28"/>
        </w:rPr>
        <w:t xml:space="preserve">DETERMINAZIONE N° </w:t>
      </w:r>
      <w:r w:rsidR="00E123EC" w:rsidRPr="005139D8">
        <w:rPr>
          <w:rFonts w:ascii="Times New Roman" w:hAnsi="Times New Roman"/>
          <w:bCs w:val="0"/>
          <w:sz w:val="28"/>
        </w:rPr>
        <w:t>52</w:t>
      </w:r>
      <w:r w:rsidR="000272AF" w:rsidRPr="00225DC7">
        <w:rPr>
          <w:rFonts w:ascii="Times New Roman" w:hAnsi="Times New Roman"/>
          <w:bCs w:val="0"/>
          <w:sz w:val="28"/>
        </w:rPr>
        <w:t>/</w:t>
      </w:r>
      <w:r w:rsidRPr="00225DC7">
        <w:rPr>
          <w:rFonts w:ascii="Times New Roman" w:hAnsi="Times New Roman"/>
          <w:bCs w:val="0"/>
          <w:sz w:val="28"/>
        </w:rPr>
        <w:t>20</w:t>
      </w:r>
      <w:r w:rsidR="001808A3" w:rsidRPr="00225DC7">
        <w:rPr>
          <w:rFonts w:ascii="Times New Roman" w:hAnsi="Times New Roman"/>
          <w:bCs w:val="0"/>
          <w:sz w:val="28"/>
        </w:rPr>
        <w:t>2</w:t>
      </w:r>
      <w:r w:rsidR="006D4CE6" w:rsidRPr="00225DC7">
        <w:rPr>
          <w:rFonts w:ascii="Times New Roman" w:hAnsi="Times New Roman"/>
          <w:bCs w:val="0"/>
          <w:sz w:val="28"/>
        </w:rPr>
        <w:t>2</w:t>
      </w:r>
      <w:r w:rsidRPr="00225DC7">
        <w:rPr>
          <w:rFonts w:ascii="Times New Roman" w:hAnsi="Times New Roman"/>
          <w:bCs w:val="0"/>
          <w:sz w:val="28"/>
        </w:rPr>
        <w:t xml:space="preserve"> del </w:t>
      </w:r>
      <w:r w:rsidR="00E123EC" w:rsidRPr="00225DC7">
        <w:rPr>
          <w:rFonts w:ascii="Times New Roman" w:hAnsi="Times New Roman"/>
          <w:bCs w:val="0"/>
          <w:sz w:val="28"/>
        </w:rPr>
        <w:t>20.04.2022</w:t>
      </w:r>
    </w:p>
    <w:p w14:paraId="790572D4" w14:textId="77777777" w:rsidR="000250E8" w:rsidRPr="000250E8" w:rsidRDefault="000250E8" w:rsidP="000250E8">
      <w:pPr>
        <w:rPr>
          <w:rFonts w:eastAsia="Arial Unicode MS"/>
        </w:rPr>
      </w:pPr>
    </w:p>
    <w:p w14:paraId="61132E04" w14:textId="77777777" w:rsidR="006425CA" w:rsidRDefault="006425CA" w:rsidP="000250E8">
      <w:pPr>
        <w:pStyle w:val="Titolo1"/>
        <w:ind w:left="539" w:right="1134" w:firstLine="181"/>
        <w:rPr>
          <w:rFonts w:eastAsia="Arial Unicode MS"/>
          <w:sz w:val="28"/>
        </w:rPr>
      </w:pPr>
    </w:p>
    <w:p w14:paraId="39854BCA" w14:textId="4FD80789" w:rsidR="00AB47EA" w:rsidRDefault="00982AB9" w:rsidP="00AB47EA">
      <w:pPr>
        <w:widowControl w:val="0"/>
        <w:ind w:left="2127" w:right="566" w:hanging="1560"/>
        <w:jc w:val="both"/>
      </w:pPr>
      <w:r w:rsidRPr="00771B73">
        <w:rPr>
          <w:b/>
        </w:rPr>
        <w:t xml:space="preserve">OGGETTO: </w:t>
      </w:r>
      <w:r w:rsidR="00AB47EA">
        <w:rPr>
          <w:b/>
        </w:rPr>
        <w:tab/>
      </w:r>
      <w:r w:rsidR="00AB47EA">
        <w:t xml:space="preserve">Affidamento dell’appalto avente ad oggetto </w:t>
      </w:r>
      <w:r w:rsidR="006D4CE6" w:rsidRPr="006D4CE6">
        <w:t>la progettazione esecutiva e l’esecuzione degli “</w:t>
      </w:r>
      <w:r w:rsidR="006D4CE6" w:rsidRPr="00CD742D">
        <w:rPr>
          <w:i/>
          <w:iCs/>
        </w:rPr>
        <w:t xml:space="preserve">Interventi di riqualificazione del sistema di raccolta dei reflui nel bacino del lago di Garda – sponda veronese, lotto </w:t>
      </w:r>
      <w:r w:rsidR="009E3686">
        <w:rPr>
          <w:i/>
          <w:iCs/>
        </w:rPr>
        <w:t>1</w:t>
      </w:r>
      <w:r w:rsidR="006D4CE6" w:rsidRPr="00CD742D">
        <w:rPr>
          <w:i/>
          <w:iCs/>
        </w:rPr>
        <w:t xml:space="preserve"> – “tratto </w:t>
      </w:r>
      <w:r w:rsidR="009E3686">
        <w:rPr>
          <w:i/>
          <w:iCs/>
        </w:rPr>
        <w:t>5</w:t>
      </w:r>
      <w:r w:rsidR="006D4CE6" w:rsidRPr="00CD742D">
        <w:rPr>
          <w:i/>
          <w:iCs/>
        </w:rPr>
        <w:t xml:space="preserve">” – </w:t>
      </w:r>
      <w:proofErr w:type="gramStart"/>
      <w:r w:rsidR="009E3686">
        <w:rPr>
          <w:i/>
          <w:iCs/>
        </w:rPr>
        <w:t>2</w:t>
      </w:r>
      <w:r w:rsidR="006D4CE6" w:rsidRPr="00CD742D">
        <w:rPr>
          <w:i/>
          <w:iCs/>
        </w:rPr>
        <w:t>°</w:t>
      </w:r>
      <w:proofErr w:type="gramEnd"/>
      <w:r w:rsidR="006D4CE6" w:rsidRPr="00CD742D">
        <w:rPr>
          <w:i/>
          <w:iCs/>
        </w:rPr>
        <w:t xml:space="preserve"> stralcio: opere collettore </w:t>
      </w:r>
      <w:r w:rsidR="009E3686">
        <w:rPr>
          <w:i/>
          <w:iCs/>
        </w:rPr>
        <w:t xml:space="preserve">in pressione ed opere complementari nel tratto </w:t>
      </w:r>
      <w:proofErr w:type="spellStart"/>
      <w:r w:rsidR="009E3686">
        <w:rPr>
          <w:i/>
          <w:iCs/>
        </w:rPr>
        <w:t>Pergolana</w:t>
      </w:r>
      <w:proofErr w:type="spellEnd"/>
      <w:r w:rsidR="009E3686">
        <w:rPr>
          <w:i/>
          <w:iCs/>
        </w:rPr>
        <w:t xml:space="preserve"> – Villa </w:t>
      </w:r>
      <w:proofErr w:type="spellStart"/>
      <w:r w:rsidR="009E3686">
        <w:rPr>
          <w:i/>
          <w:iCs/>
        </w:rPr>
        <w:t>Bagatta</w:t>
      </w:r>
      <w:proofErr w:type="spellEnd"/>
      <w:r w:rsidR="009E3686">
        <w:rPr>
          <w:i/>
          <w:iCs/>
        </w:rPr>
        <w:t xml:space="preserve"> e Ronchi </w:t>
      </w:r>
      <w:r w:rsidR="004A46D6">
        <w:rPr>
          <w:i/>
          <w:iCs/>
        </w:rPr>
        <w:t>–</w:t>
      </w:r>
      <w:r w:rsidR="009E3686">
        <w:rPr>
          <w:i/>
          <w:iCs/>
        </w:rPr>
        <w:t xml:space="preserve"> Pioppi</w:t>
      </w:r>
      <w:r w:rsidR="004A46D6">
        <w:rPr>
          <w:i/>
          <w:iCs/>
        </w:rPr>
        <w:t>”</w:t>
      </w:r>
      <w:r w:rsidR="006D4CE6" w:rsidRPr="00CD742D">
        <w:rPr>
          <w:i/>
          <w:iCs/>
        </w:rPr>
        <w:t xml:space="preserve"> </w:t>
      </w:r>
      <w:r w:rsidR="006D4CE6" w:rsidRPr="006D4CE6">
        <w:t>– Progetto 17103</w:t>
      </w:r>
      <w:r w:rsidR="004A46D6">
        <w:t xml:space="preserve"> L1T52S</w:t>
      </w:r>
      <w:r w:rsidR="006D4CE6" w:rsidRPr="006D4CE6">
        <w:t>.</w:t>
      </w:r>
      <w:r w:rsidR="00AB47EA">
        <w:t xml:space="preserve"> </w:t>
      </w:r>
    </w:p>
    <w:p w14:paraId="2FBC7AE5" w14:textId="2DA5F17B" w:rsidR="00AB47EA" w:rsidRDefault="006D4CE6" w:rsidP="00AB47EA">
      <w:pPr>
        <w:widowControl w:val="0"/>
        <w:ind w:left="2127" w:right="566" w:hanging="3"/>
        <w:jc w:val="both"/>
      </w:pPr>
      <w:r w:rsidRPr="006D4CE6">
        <w:t>Codice CIG n. 89</w:t>
      </w:r>
      <w:r w:rsidR="004A46D6">
        <w:t>91039818</w:t>
      </w:r>
      <w:r w:rsidRPr="006D4CE6">
        <w:t xml:space="preserve"> – Codice CUP n. J33F17000010002</w:t>
      </w:r>
      <w:r w:rsidR="00DA65F4">
        <w:tab/>
      </w:r>
    </w:p>
    <w:p w14:paraId="7D1A4E56" w14:textId="79B273DE" w:rsidR="006425CA" w:rsidRPr="00AB47EA" w:rsidRDefault="006425CA" w:rsidP="00AB47EA">
      <w:pPr>
        <w:widowControl w:val="0"/>
        <w:ind w:left="2127" w:right="566" w:hanging="3"/>
        <w:jc w:val="both"/>
        <w:rPr>
          <w:b/>
          <w:bCs/>
        </w:rPr>
      </w:pPr>
      <w:r w:rsidRPr="00AB47EA">
        <w:rPr>
          <w:b/>
          <w:bCs/>
        </w:rPr>
        <w:t>Nomina Commissione</w:t>
      </w:r>
      <w:r w:rsidR="00F121A8">
        <w:rPr>
          <w:b/>
          <w:bCs/>
        </w:rPr>
        <w:t xml:space="preserve"> giudicatrice per la</w:t>
      </w:r>
      <w:r w:rsidRPr="00AB47EA">
        <w:rPr>
          <w:b/>
          <w:bCs/>
        </w:rPr>
        <w:t xml:space="preserve"> valutazione </w:t>
      </w:r>
      <w:r w:rsidR="00F121A8">
        <w:rPr>
          <w:b/>
          <w:bCs/>
        </w:rPr>
        <w:t xml:space="preserve">delle </w:t>
      </w:r>
      <w:r w:rsidRPr="00AB47EA">
        <w:rPr>
          <w:b/>
          <w:bCs/>
        </w:rPr>
        <w:t xml:space="preserve">offerte </w:t>
      </w:r>
      <w:r w:rsidR="00F121A8">
        <w:rPr>
          <w:b/>
          <w:bCs/>
        </w:rPr>
        <w:t xml:space="preserve">di </w:t>
      </w:r>
      <w:r w:rsidRPr="00AB47EA">
        <w:rPr>
          <w:b/>
          <w:bCs/>
        </w:rPr>
        <w:t>gara.</w:t>
      </w:r>
    </w:p>
    <w:p w14:paraId="753C3DB6" w14:textId="77777777" w:rsidR="006425CA" w:rsidRPr="003A2C6A" w:rsidRDefault="006425CA" w:rsidP="00DA65F4">
      <w:pPr>
        <w:jc w:val="both"/>
      </w:pPr>
    </w:p>
    <w:p w14:paraId="231874B7" w14:textId="77777777" w:rsidR="000250E8" w:rsidRDefault="000250E8" w:rsidP="000250E8">
      <w:pPr>
        <w:pStyle w:val="Titolo1"/>
        <w:tabs>
          <w:tab w:val="left" w:pos="8460"/>
        </w:tabs>
        <w:ind w:left="1077" w:right="851"/>
        <w:rPr>
          <w:rFonts w:eastAsia="Arial Unicode MS"/>
          <w:bCs/>
          <w:sz w:val="28"/>
        </w:rPr>
      </w:pPr>
      <w:r>
        <w:rPr>
          <w:bCs/>
          <w:sz w:val="28"/>
        </w:rPr>
        <w:t>IL DIRETTORE GENERALE</w:t>
      </w:r>
    </w:p>
    <w:p w14:paraId="7C426539" w14:textId="77777777" w:rsidR="000250E8" w:rsidRDefault="000250E8" w:rsidP="000250E8">
      <w:pPr>
        <w:widowControl w:val="0"/>
        <w:tabs>
          <w:tab w:val="left" w:pos="1099"/>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77" w:right="851"/>
        <w:jc w:val="both"/>
        <w:rPr>
          <w:bCs/>
          <w:spacing w:val="-3"/>
          <w:szCs w:val="20"/>
        </w:rPr>
      </w:pPr>
    </w:p>
    <w:p w14:paraId="7618B287" w14:textId="60714565" w:rsidR="006D4CE6" w:rsidRDefault="006D4CE6" w:rsidP="00AB47EA">
      <w:pPr>
        <w:tabs>
          <w:tab w:val="left" w:pos="180"/>
        </w:tabs>
        <w:ind w:left="567" w:right="566"/>
        <w:jc w:val="both"/>
      </w:pPr>
      <w:r w:rsidRPr="006D4CE6">
        <w:t>In virtù dei poteri attribuiti con delibera del Consiglio di Amministrazione n. 46/7 del 28.07.2017, n. 55/6 del 29.09.2018 e n. 51/6 del 31.08.2021 e conseguenti procure notarili in data 31.07.2017, in data 11.12.2018 e in data 07.09.2021.</w:t>
      </w:r>
    </w:p>
    <w:p w14:paraId="0867B856" w14:textId="77777777" w:rsidR="00EA28CC" w:rsidRPr="000F3CD8" w:rsidRDefault="00EA28CC" w:rsidP="00EA28C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566"/>
        <w:jc w:val="both"/>
      </w:pPr>
    </w:p>
    <w:p w14:paraId="161FB92D" w14:textId="7B1CF3EF" w:rsidR="008874D6" w:rsidRDefault="00AB47EA" w:rsidP="00AB47E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567" w:right="566"/>
        <w:jc w:val="both"/>
        <w:rPr>
          <w:bCs/>
          <w:spacing w:val="-3"/>
        </w:rPr>
      </w:pPr>
      <w:bookmarkStart w:id="0" w:name="_Hlk60739434"/>
      <w:bookmarkStart w:id="1" w:name="_Hlk25059556"/>
      <w:r w:rsidRPr="00AB47EA">
        <w:rPr>
          <w:b/>
          <w:spacing w:val="-3"/>
        </w:rPr>
        <w:t>Premesso</w:t>
      </w:r>
      <w:r>
        <w:rPr>
          <w:bCs/>
          <w:spacing w:val="-3"/>
        </w:rPr>
        <w:t xml:space="preserve"> </w:t>
      </w:r>
      <w:r w:rsidRPr="00AB47EA">
        <w:rPr>
          <w:bCs/>
          <w:spacing w:val="-3"/>
        </w:rPr>
        <w:t xml:space="preserve">che con Delibera del Consiglio di Amministrazione n. </w:t>
      </w:r>
      <w:r w:rsidR="006D4CE6">
        <w:rPr>
          <w:bCs/>
          <w:spacing w:val="-3"/>
        </w:rPr>
        <w:t>6</w:t>
      </w:r>
      <w:r w:rsidR="006160B9">
        <w:rPr>
          <w:bCs/>
          <w:spacing w:val="-3"/>
        </w:rPr>
        <w:t>9</w:t>
      </w:r>
      <w:r w:rsidR="006D4CE6">
        <w:rPr>
          <w:bCs/>
          <w:spacing w:val="-3"/>
        </w:rPr>
        <w:t>/9</w:t>
      </w:r>
      <w:r w:rsidRPr="00AB47EA">
        <w:rPr>
          <w:bCs/>
          <w:spacing w:val="-3"/>
        </w:rPr>
        <w:t xml:space="preserve"> del </w:t>
      </w:r>
      <w:r w:rsidR="006D4CE6">
        <w:rPr>
          <w:bCs/>
          <w:spacing w:val="-3"/>
        </w:rPr>
        <w:t>03.11.2021</w:t>
      </w:r>
      <w:r w:rsidRPr="00AB47EA">
        <w:rPr>
          <w:bCs/>
          <w:spacing w:val="-3"/>
        </w:rPr>
        <w:t xml:space="preserve"> </w:t>
      </w:r>
      <w:r w:rsidR="008874D6" w:rsidRPr="008874D6">
        <w:rPr>
          <w:bCs/>
          <w:spacing w:val="-3"/>
        </w:rPr>
        <w:t xml:space="preserve">è stato approvato il lotto/tratto funzionale relativo alla progettazione esecutiva e l’esecuzione degli </w:t>
      </w:r>
      <w:r w:rsidR="006160B9" w:rsidRPr="006D4CE6">
        <w:t>“</w:t>
      </w:r>
      <w:r w:rsidR="006160B9" w:rsidRPr="00CD742D">
        <w:rPr>
          <w:i/>
          <w:iCs/>
        </w:rPr>
        <w:t xml:space="preserve">Interventi di riqualificazione del sistema di raccolta dei reflui nel bacino del lago di Garda – sponda veronese, lotto </w:t>
      </w:r>
      <w:r w:rsidR="006160B9">
        <w:rPr>
          <w:i/>
          <w:iCs/>
        </w:rPr>
        <w:t>1</w:t>
      </w:r>
      <w:r w:rsidR="006160B9" w:rsidRPr="00CD742D">
        <w:rPr>
          <w:i/>
          <w:iCs/>
        </w:rPr>
        <w:t xml:space="preserve"> – “tratto </w:t>
      </w:r>
      <w:r w:rsidR="006160B9">
        <w:rPr>
          <w:i/>
          <w:iCs/>
        </w:rPr>
        <w:t>5</w:t>
      </w:r>
      <w:r w:rsidR="006160B9" w:rsidRPr="00CD742D">
        <w:rPr>
          <w:i/>
          <w:iCs/>
        </w:rPr>
        <w:t xml:space="preserve">” – </w:t>
      </w:r>
      <w:r w:rsidR="006160B9">
        <w:rPr>
          <w:i/>
          <w:iCs/>
        </w:rPr>
        <w:t>2</w:t>
      </w:r>
      <w:r w:rsidR="006160B9" w:rsidRPr="00CD742D">
        <w:rPr>
          <w:i/>
          <w:iCs/>
        </w:rPr>
        <w:t xml:space="preserve">° stralcio: opere collettore </w:t>
      </w:r>
      <w:r w:rsidR="006160B9">
        <w:rPr>
          <w:i/>
          <w:iCs/>
        </w:rPr>
        <w:t xml:space="preserve">in pressione ed opere complementari nel tratto </w:t>
      </w:r>
      <w:proofErr w:type="spellStart"/>
      <w:r w:rsidR="006160B9">
        <w:rPr>
          <w:i/>
          <w:iCs/>
        </w:rPr>
        <w:t>Pergolana</w:t>
      </w:r>
      <w:proofErr w:type="spellEnd"/>
      <w:r w:rsidR="006160B9">
        <w:rPr>
          <w:i/>
          <w:iCs/>
        </w:rPr>
        <w:t xml:space="preserve"> – Villa </w:t>
      </w:r>
      <w:proofErr w:type="spellStart"/>
      <w:r w:rsidR="006160B9">
        <w:rPr>
          <w:i/>
          <w:iCs/>
        </w:rPr>
        <w:t>Bagatta</w:t>
      </w:r>
      <w:proofErr w:type="spellEnd"/>
      <w:r w:rsidR="006160B9">
        <w:rPr>
          <w:i/>
          <w:iCs/>
        </w:rPr>
        <w:t xml:space="preserve"> e Ronchi – Pioppi”</w:t>
      </w:r>
      <w:r w:rsidR="006160B9" w:rsidRPr="00CD742D">
        <w:rPr>
          <w:i/>
          <w:iCs/>
        </w:rPr>
        <w:t xml:space="preserve"> </w:t>
      </w:r>
      <w:r w:rsidR="008874D6" w:rsidRPr="008874D6">
        <w:rPr>
          <w:bCs/>
          <w:spacing w:val="-3"/>
        </w:rPr>
        <w:t xml:space="preserve">– Progetto 17103 </w:t>
      </w:r>
      <w:r w:rsidR="00EF4288" w:rsidRPr="00EF4288">
        <w:rPr>
          <w:bCs/>
          <w:spacing w:val="-3"/>
        </w:rPr>
        <w:t>e, contestualmente, è stata indetta una procedura aperta, ai sensi dell’art. 2 comma 2 del D.L. 16 luglio 2020 n. 76, convertito in L. n. 120/2020 in combinato disposto  all’art. 60 del D.lgs. n. 50/2016, da esperirsi applicando il criterio dell’offerta economicamente più vantaggiosa improntata al migliore rapporto qualità prezzo, ex art. 95 comma 6, codice (artt. 117 comma 2, lett. b), 122, 123 comma 3, lett. c), 133, comma 1, codice),  dell’importo di € 5.724.542,91 di cui € 5.625.957,18 per lavori, € 98.585,61 per il servizio di progettazione esecutiva, entrambi soggetti a ribasso d’asta, oltre ad € 76.585,73 per oneri per la sicurezza da rischio interferenziale non soggetti a ribasso, per un importo complessivo dell’appalto pari ad € 5.801.128,52 con facoltà, per l’ente aggiudicatore, di esercitare l’opzione quantitativa in aumento per lavori supplementari, non inclusi nell’appalto iniziale, che si siano resi necessari nel corso dell’esecuzione, nella misura massima pari al 20% dell’importo contrattuale, per valore complessivo dell’appalto di € 6.961.354,22;</w:t>
      </w:r>
    </w:p>
    <w:bookmarkEnd w:id="0"/>
    <w:p w14:paraId="07358BFF" w14:textId="0ED24ED0" w:rsidR="008874D6" w:rsidRDefault="00AB47EA" w:rsidP="00AB47E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567" w:right="566"/>
        <w:jc w:val="both"/>
        <w:rPr>
          <w:bCs/>
          <w:spacing w:val="-3"/>
        </w:rPr>
      </w:pPr>
      <w:r w:rsidRPr="00AB47EA">
        <w:rPr>
          <w:bCs/>
          <w:spacing w:val="-3"/>
        </w:rPr>
        <w:t xml:space="preserve">- </w:t>
      </w:r>
      <w:r w:rsidRPr="00AB47EA">
        <w:rPr>
          <w:b/>
          <w:spacing w:val="-3"/>
        </w:rPr>
        <w:t>che</w:t>
      </w:r>
      <w:r w:rsidRPr="00AB47EA">
        <w:rPr>
          <w:bCs/>
          <w:spacing w:val="-3"/>
        </w:rPr>
        <w:t xml:space="preserve"> la procedura evidenziale è stata indetta e</w:t>
      </w:r>
      <w:r w:rsidR="008874D6">
        <w:rPr>
          <w:bCs/>
          <w:spacing w:val="-3"/>
        </w:rPr>
        <w:t xml:space="preserve">, nelle more </w:t>
      </w:r>
      <w:r w:rsidR="008874D6" w:rsidRPr="008874D6">
        <w:rPr>
          <w:bCs/>
          <w:spacing w:val="-3"/>
        </w:rPr>
        <w:t xml:space="preserve">della scadenza del termine ultimo per la presentazione delle offerte </w:t>
      </w:r>
      <w:r w:rsidR="004A2014">
        <w:rPr>
          <w:bCs/>
          <w:spacing w:val="-3"/>
        </w:rPr>
        <w:t xml:space="preserve">inizialmente fissato </w:t>
      </w:r>
      <w:r w:rsidR="004A2014" w:rsidRPr="008874D6">
        <w:rPr>
          <w:bCs/>
          <w:spacing w:val="-3"/>
        </w:rPr>
        <w:t>alle ore 23</w:t>
      </w:r>
      <w:r w:rsidR="00CB0C04">
        <w:rPr>
          <w:bCs/>
          <w:spacing w:val="-3"/>
        </w:rPr>
        <w:t>:</w:t>
      </w:r>
      <w:r w:rsidR="004A2014" w:rsidRPr="008874D6">
        <w:rPr>
          <w:bCs/>
          <w:spacing w:val="-3"/>
        </w:rPr>
        <w:t>59</w:t>
      </w:r>
      <w:r w:rsidR="004A2014">
        <w:rPr>
          <w:bCs/>
          <w:spacing w:val="-3"/>
        </w:rPr>
        <w:t xml:space="preserve"> del </w:t>
      </w:r>
      <w:r w:rsidR="008874D6" w:rsidRPr="008874D6">
        <w:rPr>
          <w:bCs/>
          <w:spacing w:val="-3"/>
        </w:rPr>
        <w:t>28.01.2022</w:t>
      </w:r>
      <w:r w:rsidR="004A2014">
        <w:rPr>
          <w:bCs/>
          <w:spacing w:val="-3"/>
        </w:rPr>
        <w:t>,</w:t>
      </w:r>
      <w:r w:rsidR="008874D6" w:rsidRPr="008874D6">
        <w:rPr>
          <w:bCs/>
          <w:spacing w:val="-3"/>
        </w:rPr>
        <w:t xml:space="preserve"> il RUP, con nota prot. n. 100</w:t>
      </w:r>
      <w:r w:rsidR="00EF4288">
        <w:rPr>
          <w:bCs/>
          <w:spacing w:val="-3"/>
        </w:rPr>
        <w:t>5</w:t>
      </w:r>
      <w:r w:rsidR="008874D6" w:rsidRPr="008874D6">
        <w:rPr>
          <w:bCs/>
          <w:spacing w:val="-3"/>
        </w:rPr>
        <w:t xml:space="preserve">/22 del 27.01.2022, in considerazione del </w:t>
      </w:r>
      <w:r w:rsidR="008874D6" w:rsidRPr="00CD742D">
        <w:rPr>
          <w:bCs/>
          <w:i/>
          <w:iCs/>
          <w:spacing w:val="-3"/>
        </w:rPr>
        <w:t>trend</w:t>
      </w:r>
      <w:r w:rsidR="008874D6" w:rsidRPr="008874D6">
        <w:rPr>
          <w:bCs/>
          <w:spacing w:val="-3"/>
        </w:rPr>
        <w:t xml:space="preserve"> di incremento registratosi per i costi di alcuni materiali e/o prodotti necessari alla realizzazione dei lavori </w:t>
      </w:r>
      <w:r w:rsidR="008874D6" w:rsidRPr="008874D6">
        <w:rPr>
          <w:bCs/>
          <w:spacing w:val="-3"/>
        </w:rPr>
        <w:lastRenderedPageBreak/>
        <w:t xml:space="preserve">posti a base di gara, ha comunicato all’ente aggiudicatore la necessità di apportare modifiche alla documentazione di gara contenente quantificazioni di natura economica, precisando che citata revisione della </w:t>
      </w:r>
      <w:proofErr w:type="spellStart"/>
      <w:r w:rsidR="008874D6" w:rsidRPr="00CD742D">
        <w:rPr>
          <w:bCs/>
          <w:i/>
          <w:iCs/>
          <w:spacing w:val="-3"/>
        </w:rPr>
        <w:t>lex</w:t>
      </w:r>
      <w:proofErr w:type="spellEnd"/>
      <w:r w:rsidR="008874D6" w:rsidRPr="00CD742D">
        <w:rPr>
          <w:bCs/>
          <w:i/>
          <w:iCs/>
          <w:spacing w:val="-3"/>
        </w:rPr>
        <w:t xml:space="preserve"> </w:t>
      </w:r>
      <w:proofErr w:type="spellStart"/>
      <w:r w:rsidR="008874D6" w:rsidRPr="00CD742D">
        <w:rPr>
          <w:bCs/>
          <w:i/>
          <w:iCs/>
          <w:spacing w:val="-3"/>
        </w:rPr>
        <w:t>specialis</w:t>
      </w:r>
      <w:proofErr w:type="spellEnd"/>
      <w:r w:rsidR="008874D6" w:rsidRPr="008874D6">
        <w:rPr>
          <w:bCs/>
          <w:spacing w:val="-3"/>
        </w:rPr>
        <w:t xml:space="preserve"> di gara trae origine esclusivamente dalle dinamiche dei prezzi delle materie prime ed esula da qualsiasi altra considerazione di natura tecnica;</w:t>
      </w:r>
    </w:p>
    <w:p w14:paraId="08124521" w14:textId="3FF2B890" w:rsidR="008874D6" w:rsidRDefault="008874D6" w:rsidP="00AB47E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567" w:right="566"/>
        <w:jc w:val="both"/>
        <w:rPr>
          <w:bCs/>
          <w:spacing w:val="-3"/>
        </w:rPr>
      </w:pPr>
    </w:p>
    <w:p w14:paraId="5D9F4148" w14:textId="5865341A" w:rsidR="008874D6" w:rsidRDefault="008874D6" w:rsidP="00AB47E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567" w:right="566"/>
        <w:jc w:val="both"/>
        <w:rPr>
          <w:bCs/>
          <w:spacing w:val="-3"/>
        </w:rPr>
      </w:pPr>
      <w:r w:rsidRPr="008874D6">
        <w:rPr>
          <w:bCs/>
          <w:spacing w:val="-3"/>
        </w:rPr>
        <w:t xml:space="preserve">- </w:t>
      </w:r>
      <w:r w:rsidRPr="00CD742D">
        <w:rPr>
          <w:b/>
          <w:spacing w:val="-3"/>
        </w:rPr>
        <w:t>che</w:t>
      </w:r>
      <w:r w:rsidRPr="008874D6">
        <w:rPr>
          <w:bCs/>
          <w:spacing w:val="-3"/>
        </w:rPr>
        <w:t xml:space="preserve"> dette modifiche sostanziali alla </w:t>
      </w:r>
      <w:proofErr w:type="spellStart"/>
      <w:r w:rsidRPr="00CD742D">
        <w:rPr>
          <w:bCs/>
          <w:i/>
          <w:iCs/>
          <w:spacing w:val="-3"/>
        </w:rPr>
        <w:t>lex</w:t>
      </w:r>
      <w:proofErr w:type="spellEnd"/>
      <w:r w:rsidRPr="00CD742D">
        <w:rPr>
          <w:bCs/>
          <w:i/>
          <w:iCs/>
          <w:spacing w:val="-3"/>
        </w:rPr>
        <w:t xml:space="preserve"> </w:t>
      </w:r>
      <w:proofErr w:type="spellStart"/>
      <w:r w:rsidRPr="00CD742D">
        <w:rPr>
          <w:bCs/>
          <w:i/>
          <w:iCs/>
          <w:spacing w:val="-3"/>
        </w:rPr>
        <w:t>specialis</w:t>
      </w:r>
      <w:proofErr w:type="spellEnd"/>
      <w:r w:rsidRPr="008874D6">
        <w:rPr>
          <w:bCs/>
          <w:spacing w:val="-3"/>
        </w:rPr>
        <w:t xml:space="preserve"> di gara – in coerenza agli indirizzi interpretativi espressi dalla consolidata giurisprudenza – hanno implicato la riapertura dei termini, finale e intermedi, nonché la riedizione integrale delle formalità pubblicitarie prescritte </w:t>
      </w:r>
      <w:r w:rsidRPr="00CD742D">
        <w:rPr>
          <w:bCs/>
          <w:i/>
          <w:iCs/>
          <w:spacing w:val="-3"/>
        </w:rPr>
        <w:t>ex lege</w:t>
      </w:r>
      <w:r w:rsidRPr="008874D6">
        <w:rPr>
          <w:bCs/>
          <w:spacing w:val="-3"/>
        </w:rPr>
        <w:t>;</w:t>
      </w:r>
    </w:p>
    <w:p w14:paraId="3D8CA4B5" w14:textId="579796BC" w:rsidR="008874D6" w:rsidRDefault="008874D6" w:rsidP="00AB47E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567" w:right="566"/>
        <w:jc w:val="both"/>
        <w:rPr>
          <w:bCs/>
          <w:spacing w:val="-3"/>
        </w:rPr>
      </w:pPr>
    </w:p>
    <w:p w14:paraId="0786A7AE" w14:textId="20D6A0E8" w:rsidR="008874D6" w:rsidRDefault="008874D6" w:rsidP="008874D6">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567" w:right="566"/>
        <w:jc w:val="both"/>
        <w:rPr>
          <w:bCs/>
          <w:spacing w:val="-3"/>
        </w:rPr>
      </w:pPr>
      <w:r w:rsidRPr="008874D6">
        <w:rPr>
          <w:bCs/>
          <w:spacing w:val="-3"/>
        </w:rPr>
        <w:t xml:space="preserve">- </w:t>
      </w:r>
      <w:r w:rsidRPr="00CD742D">
        <w:rPr>
          <w:b/>
          <w:spacing w:val="-3"/>
        </w:rPr>
        <w:t>che</w:t>
      </w:r>
      <w:r w:rsidRPr="008874D6">
        <w:rPr>
          <w:bCs/>
          <w:spacing w:val="-3"/>
        </w:rPr>
        <w:t xml:space="preserve">, pertanto, con Ordinanza del Presidente n. </w:t>
      </w:r>
      <w:r w:rsidR="00EF4288">
        <w:rPr>
          <w:bCs/>
          <w:spacing w:val="-3"/>
        </w:rPr>
        <w:t>2</w:t>
      </w:r>
      <w:r w:rsidRPr="008874D6">
        <w:rPr>
          <w:bCs/>
          <w:spacing w:val="-3"/>
        </w:rPr>
        <w:t xml:space="preserve">/2022 del 28.01.2022, ratificata con delibera del Consiglio di Amministrazione n. </w:t>
      </w:r>
      <w:r w:rsidR="00EF4288">
        <w:rPr>
          <w:bCs/>
          <w:spacing w:val="-3"/>
        </w:rPr>
        <w:t>3</w:t>
      </w:r>
      <w:r w:rsidRPr="008874D6">
        <w:rPr>
          <w:bCs/>
          <w:spacing w:val="-3"/>
        </w:rPr>
        <w:t xml:space="preserve">/1 del 17.02.2022, è stata approvata la modifica sostanziale di tutti i documenti di gara contenenti quantificazioni di natura economica </w:t>
      </w:r>
      <w:r w:rsidR="008C05BC">
        <w:rPr>
          <w:bCs/>
          <w:spacing w:val="-3"/>
        </w:rPr>
        <w:t>(</w:t>
      </w:r>
      <w:r w:rsidR="00605F1B">
        <w:rPr>
          <w:bCs/>
          <w:spacing w:val="-3"/>
        </w:rPr>
        <w:t>in quanto l’</w:t>
      </w:r>
      <w:r w:rsidR="00605F1B" w:rsidRPr="00605F1B">
        <w:rPr>
          <w:bCs/>
          <w:spacing w:val="-3"/>
        </w:rPr>
        <w:t>importo a base di gara</w:t>
      </w:r>
      <w:r w:rsidR="00605F1B">
        <w:rPr>
          <w:bCs/>
          <w:spacing w:val="-3"/>
        </w:rPr>
        <w:t xml:space="preserve"> veniva incrementato ad</w:t>
      </w:r>
      <w:r w:rsidR="00605F1B" w:rsidRPr="00605F1B">
        <w:rPr>
          <w:bCs/>
          <w:spacing w:val="-3"/>
        </w:rPr>
        <w:t xml:space="preserve"> </w:t>
      </w:r>
      <w:r w:rsidR="00EF4288">
        <w:rPr>
          <w:bCs/>
        </w:rPr>
        <w:t>8.130.264,60 di cui € 8.007.248,44 per lavori</w:t>
      </w:r>
      <w:r w:rsidR="00EF4288" w:rsidRPr="0039416D">
        <w:rPr>
          <w:bCs/>
        </w:rPr>
        <w:t>, €</w:t>
      </w:r>
      <w:r w:rsidR="00EF4288">
        <w:rPr>
          <w:bCs/>
        </w:rPr>
        <w:t> 123.016,16</w:t>
      </w:r>
      <w:r w:rsidR="00EF4288" w:rsidRPr="0039416D">
        <w:rPr>
          <w:bCs/>
        </w:rPr>
        <w:t xml:space="preserve"> per il servizio di progettazione esecutiva, entrambi soggetti a ribasso d’asta, oltre ad € 76.585,73 per oneri per la sicurezza da rischio interferenziale non soggetti a ribasso per un importo complessivo dell’appalto pari ad € </w:t>
      </w:r>
      <w:r w:rsidR="00EF4288">
        <w:rPr>
          <w:bCs/>
        </w:rPr>
        <w:t>8.206.850,33</w:t>
      </w:r>
      <w:r w:rsidR="008C05BC">
        <w:rPr>
          <w:bCs/>
          <w:spacing w:val="-3"/>
        </w:rPr>
        <w:t>)</w:t>
      </w:r>
      <w:r w:rsidR="00605F1B">
        <w:rPr>
          <w:bCs/>
          <w:spacing w:val="-3"/>
        </w:rPr>
        <w:t xml:space="preserve"> </w:t>
      </w:r>
      <w:r w:rsidRPr="008874D6">
        <w:rPr>
          <w:bCs/>
          <w:spacing w:val="-3"/>
        </w:rPr>
        <w:t>e</w:t>
      </w:r>
      <w:r w:rsidR="00605F1B">
        <w:rPr>
          <w:bCs/>
          <w:spacing w:val="-3"/>
        </w:rPr>
        <w:t>,</w:t>
      </w:r>
      <w:r w:rsidRPr="008874D6">
        <w:rPr>
          <w:bCs/>
          <w:spacing w:val="-3"/>
        </w:rPr>
        <w:t xml:space="preserve"> contestualmente, ai sensi dell’art. 79 comma 3 lett. b) del D.lgs. n. 50/2016, </w:t>
      </w:r>
      <w:r w:rsidR="004A2014">
        <w:rPr>
          <w:bCs/>
          <w:spacing w:val="-3"/>
        </w:rPr>
        <w:t>è stata</w:t>
      </w:r>
      <w:r w:rsidR="00605F1B">
        <w:rPr>
          <w:bCs/>
          <w:spacing w:val="-3"/>
        </w:rPr>
        <w:t xml:space="preserve"> disposta </w:t>
      </w:r>
      <w:r w:rsidRPr="008874D6">
        <w:rPr>
          <w:bCs/>
          <w:spacing w:val="-3"/>
        </w:rPr>
        <w:t xml:space="preserve">la riapertura dei termini di gara e </w:t>
      </w:r>
      <w:r w:rsidR="004A2014">
        <w:rPr>
          <w:bCs/>
          <w:spacing w:val="-3"/>
        </w:rPr>
        <w:t>l’</w:t>
      </w:r>
      <w:r w:rsidRPr="008874D6">
        <w:rPr>
          <w:bCs/>
          <w:spacing w:val="-3"/>
        </w:rPr>
        <w:t>integrale riedizione delle relative pubblicazioni, facendo salve tutte le attività già esperite dalle società che avevano già espletato il sopralluogo obbligatorio finalizzato alla partecipazione alla procedura;</w:t>
      </w:r>
    </w:p>
    <w:p w14:paraId="3E284295" w14:textId="77777777" w:rsidR="008874D6" w:rsidRPr="008874D6" w:rsidRDefault="008874D6" w:rsidP="008874D6">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567" w:right="566"/>
        <w:jc w:val="both"/>
        <w:rPr>
          <w:bCs/>
          <w:spacing w:val="-3"/>
        </w:rPr>
      </w:pPr>
    </w:p>
    <w:p w14:paraId="47436151" w14:textId="5D484A20" w:rsidR="00AB47EA" w:rsidRPr="00AB47EA" w:rsidRDefault="008874D6" w:rsidP="00AB47E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567" w:right="566"/>
        <w:jc w:val="both"/>
        <w:rPr>
          <w:bCs/>
          <w:spacing w:val="-3"/>
        </w:rPr>
      </w:pPr>
      <w:r w:rsidRPr="008874D6">
        <w:rPr>
          <w:bCs/>
          <w:spacing w:val="-3"/>
        </w:rPr>
        <w:t xml:space="preserve">- </w:t>
      </w:r>
      <w:r w:rsidRPr="00CD742D">
        <w:rPr>
          <w:b/>
          <w:spacing w:val="-3"/>
        </w:rPr>
        <w:t>che</w:t>
      </w:r>
      <w:r w:rsidRPr="008874D6">
        <w:rPr>
          <w:bCs/>
          <w:spacing w:val="-3"/>
        </w:rPr>
        <w:t>,</w:t>
      </w:r>
      <w:r w:rsidR="008C05BC">
        <w:rPr>
          <w:bCs/>
          <w:spacing w:val="-3"/>
        </w:rPr>
        <w:t xml:space="preserve"> a seguito di </w:t>
      </w:r>
      <w:r w:rsidR="008C05BC" w:rsidRPr="008C05BC">
        <w:rPr>
          <w:bCs/>
          <w:spacing w:val="-3"/>
        </w:rPr>
        <w:t>approva</w:t>
      </w:r>
      <w:r w:rsidR="008C05BC">
        <w:rPr>
          <w:bCs/>
          <w:spacing w:val="-3"/>
        </w:rPr>
        <w:t>zione</w:t>
      </w:r>
      <w:r w:rsidR="008C05BC" w:rsidRPr="008C05BC">
        <w:rPr>
          <w:bCs/>
          <w:spacing w:val="-3"/>
        </w:rPr>
        <w:t xml:space="preserve"> </w:t>
      </w:r>
      <w:r w:rsidR="008C05BC">
        <w:rPr>
          <w:bCs/>
          <w:spacing w:val="-3"/>
        </w:rPr>
        <w:t>delle</w:t>
      </w:r>
      <w:r w:rsidR="008C05BC" w:rsidRPr="008C05BC">
        <w:rPr>
          <w:bCs/>
          <w:spacing w:val="-3"/>
        </w:rPr>
        <w:t xml:space="preserve"> modific</w:t>
      </w:r>
      <w:r w:rsidR="008C05BC">
        <w:rPr>
          <w:bCs/>
          <w:spacing w:val="-3"/>
        </w:rPr>
        <w:t>he</w:t>
      </w:r>
      <w:r w:rsidR="008C05BC" w:rsidRPr="008C05BC">
        <w:rPr>
          <w:bCs/>
          <w:spacing w:val="-3"/>
        </w:rPr>
        <w:t xml:space="preserve"> sostanzial</w:t>
      </w:r>
      <w:r w:rsidR="008C05BC">
        <w:rPr>
          <w:bCs/>
          <w:spacing w:val="-3"/>
        </w:rPr>
        <w:t>i</w:t>
      </w:r>
      <w:r w:rsidR="008C05BC" w:rsidRPr="008C05BC">
        <w:rPr>
          <w:bCs/>
          <w:spacing w:val="-3"/>
        </w:rPr>
        <w:t xml:space="preserve"> di tutti i documenti di gara contenenti quantificazioni di natura economica</w:t>
      </w:r>
      <w:r w:rsidR="00AB47EA" w:rsidRPr="00AB47EA">
        <w:rPr>
          <w:bCs/>
          <w:spacing w:val="-3"/>
        </w:rPr>
        <w:t xml:space="preserve">, l’ente aggiudicatore ha proceduto alla riedizione </w:t>
      </w:r>
      <w:r w:rsidR="000616F8" w:rsidRPr="000616F8">
        <w:rPr>
          <w:bCs/>
          <w:spacing w:val="-3"/>
        </w:rPr>
        <w:t xml:space="preserve">integrale delle formalità pubblicitarie prescritte </w:t>
      </w:r>
      <w:r w:rsidR="000616F8" w:rsidRPr="00CD742D">
        <w:rPr>
          <w:bCs/>
          <w:i/>
          <w:iCs/>
          <w:spacing w:val="-3"/>
        </w:rPr>
        <w:t>ex lege</w:t>
      </w:r>
      <w:r w:rsidR="000616F8" w:rsidRPr="000616F8">
        <w:rPr>
          <w:bCs/>
          <w:spacing w:val="-3"/>
        </w:rPr>
        <w:t xml:space="preserve"> rendendo note le modifiche apportate alla documentazione di gara</w:t>
      </w:r>
      <w:r w:rsidR="000616F8" w:rsidRPr="000616F8" w:rsidDel="000616F8">
        <w:rPr>
          <w:bCs/>
          <w:spacing w:val="-3"/>
        </w:rPr>
        <w:t xml:space="preserve"> </w:t>
      </w:r>
      <w:r w:rsidR="000616F8">
        <w:rPr>
          <w:bCs/>
          <w:spacing w:val="-3"/>
        </w:rPr>
        <w:t>e</w:t>
      </w:r>
      <w:r w:rsidR="000616F8" w:rsidRPr="000616F8">
        <w:t xml:space="preserve"> </w:t>
      </w:r>
      <w:r w:rsidR="000616F8">
        <w:t>al</w:t>
      </w:r>
      <w:r w:rsidR="000616F8" w:rsidRPr="000616F8">
        <w:rPr>
          <w:bCs/>
          <w:spacing w:val="-3"/>
        </w:rPr>
        <w:t>la</w:t>
      </w:r>
      <w:r w:rsidR="000616F8">
        <w:rPr>
          <w:bCs/>
          <w:spacing w:val="-3"/>
        </w:rPr>
        <w:t xml:space="preserve"> contestuale</w:t>
      </w:r>
      <w:r w:rsidR="000616F8" w:rsidRPr="000616F8">
        <w:rPr>
          <w:bCs/>
          <w:spacing w:val="-3"/>
        </w:rPr>
        <w:t xml:space="preserve"> riapertura dei termini, finale e intermedi</w:t>
      </w:r>
      <w:bookmarkStart w:id="2" w:name="_Hlk80777516"/>
      <w:r w:rsidR="00AB47EA" w:rsidRPr="00AB47EA">
        <w:rPr>
          <w:bCs/>
          <w:spacing w:val="-3"/>
        </w:rPr>
        <w:t>;</w:t>
      </w:r>
    </w:p>
    <w:bookmarkEnd w:id="2"/>
    <w:p w14:paraId="7EF92BA6" w14:textId="77777777" w:rsidR="00AB47EA" w:rsidRPr="00AB47EA" w:rsidRDefault="00AB47EA" w:rsidP="00AB47E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426" w:right="566" w:firstLine="141"/>
        <w:jc w:val="both"/>
        <w:rPr>
          <w:bCs/>
          <w:spacing w:val="-3"/>
        </w:rPr>
      </w:pPr>
    </w:p>
    <w:p w14:paraId="380C8D98" w14:textId="41A22B03" w:rsidR="00AB47EA" w:rsidRPr="00AB47EA" w:rsidRDefault="00AB47EA" w:rsidP="00AB47E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567" w:right="566"/>
        <w:jc w:val="both"/>
        <w:rPr>
          <w:bCs/>
          <w:spacing w:val="-3"/>
        </w:rPr>
      </w:pPr>
      <w:r w:rsidRPr="00AB47EA">
        <w:rPr>
          <w:b/>
          <w:spacing w:val="-3"/>
        </w:rPr>
        <w:t>- che</w:t>
      </w:r>
      <w:r w:rsidRPr="00AB47EA">
        <w:rPr>
          <w:bCs/>
          <w:spacing w:val="-3"/>
        </w:rPr>
        <w:t xml:space="preserve"> la procedura sopra citata è stata gestita con il sistema telematico adottato dall’ente aggiudicatore denominato “</w:t>
      </w:r>
      <w:r w:rsidRPr="004A2014">
        <w:rPr>
          <w:bCs/>
          <w:i/>
          <w:iCs/>
          <w:spacing w:val="-3"/>
        </w:rPr>
        <w:t>portale gare</w:t>
      </w:r>
      <w:r w:rsidRPr="00AB47EA">
        <w:rPr>
          <w:bCs/>
          <w:spacing w:val="-3"/>
        </w:rPr>
        <w:t>” nel rispetto delle disposizioni di cui al D.lgs. n. 50/2016 e ai sensi della normativa vigente in materia di documento informatico e di firma digitale;</w:t>
      </w:r>
    </w:p>
    <w:p w14:paraId="54A0D7A9" w14:textId="77777777" w:rsidR="00AB47EA" w:rsidRPr="00AB47EA" w:rsidRDefault="00AB47EA" w:rsidP="00AB47E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426" w:right="566" w:firstLine="141"/>
        <w:jc w:val="both"/>
        <w:rPr>
          <w:bCs/>
          <w:spacing w:val="-3"/>
        </w:rPr>
      </w:pPr>
    </w:p>
    <w:p w14:paraId="397E4743" w14:textId="399A0DD6" w:rsidR="00AB47EA" w:rsidRDefault="00AB47EA" w:rsidP="00405330">
      <w:pPr>
        <w:widowControl w:val="0"/>
        <w:tabs>
          <w:tab w:val="left" w:pos="567"/>
        </w:tabs>
        <w:suppressAutoHyphens/>
        <w:spacing w:line="276" w:lineRule="auto"/>
        <w:ind w:left="567" w:right="566"/>
        <w:jc w:val="both"/>
        <w:rPr>
          <w:spacing w:val="-3"/>
        </w:rPr>
      </w:pPr>
      <w:bookmarkStart w:id="3" w:name="_Hlk60741042"/>
      <w:r w:rsidRPr="00AB47EA">
        <w:rPr>
          <w:b/>
        </w:rPr>
        <w:t xml:space="preserve">- che </w:t>
      </w:r>
      <w:r w:rsidRPr="00AB47EA">
        <w:t xml:space="preserve">entro il termine perentorio delle ore </w:t>
      </w:r>
      <w:r w:rsidR="000616F8">
        <w:t>23</w:t>
      </w:r>
      <w:r w:rsidR="00BB19EB">
        <w:t>:</w:t>
      </w:r>
      <w:r w:rsidR="000616F8">
        <w:t>59</w:t>
      </w:r>
      <w:r w:rsidRPr="00AB47EA">
        <w:t xml:space="preserve"> del </w:t>
      </w:r>
      <w:r w:rsidR="000616F8">
        <w:t>28.02.2022, successivamente posticipato alle ore 23</w:t>
      </w:r>
      <w:r w:rsidR="00BB19EB">
        <w:t>:</w:t>
      </w:r>
      <w:r w:rsidR="000616F8">
        <w:t>59 del 01.03.2022 a causa di un malfunzionamento tecnico del portale gare</w:t>
      </w:r>
      <w:r w:rsidR="00A85038">
        <w:t>,</w:t>
      </w:r>
      <w:r w:rsidRPr="00AB47EA">
        <w:t xml:space="preserve"> quale scadenza fissata per la trasmissione in formato elettronico delle buste telematiche contenenti la documentazione amministrativa, tecnica ed economica, attraverso la piattaforma telematica, </w:t>
      </w:r>
      <w:r w:rsidRPr="00AB47EA">
        <w:rPr>
          <w:spacing w:val="-3"/>
        </w:rPr>
        <w:t xml:space="preserve">sono pervenute n. </w:t>
      </w:r>
      <w:r w:rsidR="009542C4">
        <w:rPr>
          <w:spacing w:val="-3"/>
        </w:rPr>
        <w:t>5</w:t>
      </w:r>
      <w:r w:rsidRPr="00AB47EA">
        <w:rPr>
          <w:spacing w:val="-3"/>
        </w:rPr>
        <w:t xml:space="preserve"> offerte da parte dei seguenti operatori economici:</w:t>
      </w:r>
    </w:p>
    <w:p w14:paraId="2EFCC224" w14:textId="77777777" w:rsidR="009542C4" w:rsidRPr="009542C4" w:rsidRDefault="009542C4" w:rsidP="005139D8">
      <w:pPr>
        <w:widowControl w:val="0"/>
        <w:suppressAutoHyphens/>
        <w:spacing w:line="276" w:lineRule="auto"/>
        <w:ind w:left="851" w:right="566" w:hanging="284"/>
        <w:rPr>
          <w:spacing w:val="-3"/>
        </w:rPr>
      </w:pPr>
      <w:r w:rsidRPr="009542C4">
        <w:rPr>
          <w:spacing w:val="-3"/>
        </w:rPr>
        <w:t>1) RESEARCH CONSORZIO STABILE Scarl con sede a Salerno;</w:t>
      </w:r>
    </w:p>
    <w:p w14:paraId="31B0A73C" w14:textId="77777777" w:rsidR="009542C4" w:rsidRPr="009542C4" w:rsidRDefault="009542C4" w:rsidP="005139D8">
      <w:pPr>
        <w:widowControl w:val="0"/>
        <w:suppressAutoHyphens/>
        <w:spacing w:line="276" w:lineRule="auto"/>
        <w:ind w:left="851" w:right="566" w:hanging="284"/>
        <w:rPr>
          <w:spacing w:val="-3"/>
        </w:rPr>
      </w:pPr>
      <w:r w:rsidRPr="009542C4">
        <w:rPr>
          <w:spacing w:val="-3"/>
        </w:rPr>
        <w:t xml:space="preserve">2) Costituendo RTI CO.RO.MET Srl - SCAVI C.G.D. di BONOMINI DIEGO Srl - PAVONI Spa - TUTTO CONDOTTE </w:t>
      </w:r>
      <w:proofErr w:type="spellStart"/>
      <w:r w:rsidRPr="009542C4">
        <w:rPr>
          <w:spacing w:val="-3"/>
        </w:rPr>
        <w:t>Srls</w:t>
      </w:r>
      <w:proofErr w:type="spellEnd"/>
      <w:r w:rsidRPr="009542C4">
        <w:rPr>
          <w:spacing w:val="-3"/>
        </w:rPr>
        <w:t xml:space="preserve"> - EUROSCAVI Srl con Capogruppo la società CO.RO.MET Srl di Bedizzole (BS);</w:t>
      </w:r>
    </w:p>
    <w:p w14:paraId="610C7F90" w14:textId="77777777" w:rsidR="009542C4" w:rsidRPr="009542C4" w:rsidRDefault="009542C4" w:rsidP="005139D8">
      <w:pPr>
        <w:widowControl w:val="0"/>
        <w:suppressAutoHyphens/>
        <w:spacing w:line="276" w:lineRule="auto"/>
        <w:ind w:left="851" w:right="566" w:hanging="284"/>
        <w:rPr>
          <w:spacing w:val="-3"/>
        </w:rPr>
      </w:pPr>
      <w:r w:rsidRPr="009542C4">
        <w:rPr>
          <w:spacing w:val="-3"/>
        </w:rPr>
        <w:lastRenderedPageBreak/>
        <w:t>3) Impresa Edile Stradale ARTIFONI S.p.a. con sede ad Albano Sant’Alessandro (BG);</w:t>
      </w:r>
    </w:p>
    <w:p w14:paraId="37869E31" w14:textId="77777777" w:rsidR="009542C4" w:rsidRPr="009542C4" w:rsidRDefault="009542C4" w:rsidP="005139D8">
      <w:pPr>
        <w:widowControl w:val="0"/>
        <w:suppressAutoHyphens/>
        <w:spacing w:line="276" w:lineRule="auto"/>
        <w:ind w:left="851" w:right="566" w:hanging="284"/>
        <w:rPr>
          <w:spacing w:val="-3"/>
        </w:rPr>
      </w:pPr>
      <w:r w:rsidRPr="009542C4">
        <w:rPr>
          <w:spacing w:val="-3"/>
        </w:rPr>
        <w:t>4) costituendo RTI DARF Srl - P.A.T.O. S.r.l. con capogruppo la società DARF Srl con sede a Torre del Greco (NA).</w:t>
      </w:r>
    </w:p>
    <w:p w14:paraId="4E6AFCCC" w14:textId="4F39CA69" w:rsidR="009542C4" w:rsidRPr="000616F8" w:rsidRDefault="009542C4" w:rsidP="005139D8">
      <w:pPr>
        <w:widowControl w:val="0"/>
        <w:suppressAutoHyphens/>
        <w:spacing w:line="276" w:lineRule="auto"/>
        <w:ind w:left="851" w:right="566" w:hanging="284"/>
        <w:rPr>
          <w:spacing w:val="-3"/>
        </w:rPr>
      </w:pPr>
      <w:r w:rsidRPr="009542C4">
        <w:rPr>
          <w:spacing w:val="-3"/>
        </w:rPr>
        <w:t>5) CSE – Consorzio Stabile Europeo con sede in San Martino Buon Albergo (VR)</w:t>
      </w:r>
      <w:r>
        <w:rPr>
          <w:spacing w:val="-3"/>
        </w:rPr>
        <w:t>;</w:t>
      </w:r>
    </w:p>
    <w:bookmarkEnd w:id="1"/>
    <w:bookmarkEnd w:id="3"/>
    <w:p w14:paraId="1DBC3388" w14:textId="77777777" w:rsidR="00EA28CC" w:rsidRDefault="00EA28CC" w:rsidP="00CA22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566"/>
        <w:jc w:val="both"/>
        <w:rPr>
          <w:spacing w:val="-3"/>
        </w:rPr>
      </w:pPr>
    </w:p>
    <w:p w14:paraId="5811A1CD" w14:textId="5EFBE35C" w:rsidR="001F1070" w:rsidRPr="00255824" w:rsidRDefault="001F1070" w:rsidP="0087132C">
      <w:pPr>
        <w:pStyle w:val="Paragrafoelenco"/>
        <w:numPr>
          <w:ilvl w:val="0"/>
          <w:numId w:val="14"/>
        </w:numPr>
        <w:tabs>
          <w:tab w:val="left" w:pos="284"/>
        </w:tabs>
        <w:suppressAutoHyphens/>
        <w:ind w:left="567" w:right="566" w:firstLine="0"/>
        <w:jc w:val="both"/>
        <w:rPr>
          <w:bCs/>
          <w:spacing w:val="-3"/>
        </w:rPr>
      </w:pPr>
      <w:r>
        <w:rPr>
          <w:b/>
          <w:bCs/>
          <w:spacing w:val="-3"/>
        </w:rPr>
        <w:t xml:space="preserve">che </w:t>
      </w:r>
      <w:r w:rsidRPr="001F1070">
        <w:rPr>
          <w:bCs/>
          <w:spacing w:val="-3"/>
        </w:rPr>
        <w:t xml:space="preserve">il </w:t>
      </w:r>
      <w:r w:rsidR="001808A3">
        <w:rPr>
          <w:bCs/>
          <w:spacing w:val="-3"/>
        </w:rPr>
        <w:t>s</w:t>
      </w:r>
      <w:r w:rsidRPr="00255824">
        <w:rPr>
          <w:bCs/>
          <w:spacing w:val="-3"/>
        </w:rPr>
        <w:t xml:space="preserve">eggio di gara </w:t>
      </w:r>
      <w:r w:rsidR="0087132C" w:rsidRPr="00255824">
        <w:rPr>
          <w:bCs/>
          <w:spacing w:val="-3"/>
        </w:rPr>
        <w:t xml:space="preserve">ha esperito la verifica della documentazione amministrativa prodotta dalle </w:t>
      </w:r>
      <w:r w:rsidR="00AB47EA">
        <w:rPr>
          <w:bCs/>
          <w:spacing w:val="-3"/>
        </w:rPr>
        <w:t>c</w:t>
      </w:r>
      <w:r w:rsidR="0087132C" w:rsidRPr="00255824">
        <w:rPr>
          <w:bCs/>
          <w:spacing w:val="-3"/>
        </w:rPr>
        <w:t>oncorrenti;</w:t>
      </w:r>
    </w:p>
    <w:p w14:paraId="3779148F" w14:textId="77777777" w:rsidR="001F1070" w:rsidRPr="00255824" w:rsidRDefault="001F1070" w:rsidP="00CD5F14">
      <w:pPr>
        <w:tabs>
          <w:tab w:val="left" w:pos="284"/>
          <w:tab w:val="left" w:pos="1472"/>
          <w:tab w:val="left" w:pos="2880"/>
          <w:tab w:val="left" w:pos="3600"/>
          <w:tab w:val="left" w:pos="4320"/>
          <w:tab w:val="left" w:pos="5040"/>
          <w:tab w:val="left" w:pos="5760"/>
          <w:tab w:val="left" w:pos="6480"/>
          <w:tab w:val="left" w:pos="7200"/>
          <w:tab w:val="left" w:pos="7920"/>
          <w:tab w:val="left" w:pos="9360"/>
        </w:tabs>
        <w:suppressAutoHyphens/>
        <w:ind w:left="567" w:right="566"/>
        <w:jc w:val="both"/>
        <w:rPr>
          <w:b/>
          <w:bCs/>
          <w:spacing w:val="-3"/>
        </w:rPr>
      </w:pPr>
    </w:p>
    <w:p w14:paraId="34D9F178" w14:textId="77777777" w:rsidR="00E123EC" w:rsidRDefault="00E123EC" w:rsidP="00CD5F14">
      <w:pPr>
        <w:tabs>
          <w:tab w:val="left" w:pos="284"/>
          <w:tab w:val="left" w:pos="1472"/>
          <w:tab w:val="left" w:pos="2880"/>
          <w:tab w:val="left" w:pos="3600"/>
          <w:tab w:val="left" w:pos="4320"/>
          <w:tab w:val="left" w:pos="5040"/>
          <w:tab w:val="left" w:pos="5760"/>
          <w:tab w:val="left" w:pos="6480"/>
          <w:tab w:val="left" w:pos="7200"/>
          <w:tab w:val="left" w:pos="7920"/>
          <w:tab w:val="left" w:pos="9360"/>
        </w:tabs>
        <w:suppressAutoHyphens/>
        <w:ind w:left="567" w:right="566"/>
        <w:jc w:val="both"/>
        <w:rPr>
          <w:b/>
          <w:bCs/>
          <w:spacing w:val="-3"/>
        </w:rPr>
      </w:pPr>
    </w:p>
    <w:p w14:paraId="3B1678AF" w14:textId="32D32502" w:rsidR="00CD5F14" w:rsidRPr="005139D8" w:rsidRDefault="00CD5F14" w:rsidP="00CD5F14">
      <w:pPr>
        <w:tabs>
          <w:tab w:val="left" w:pos="284"/>
          <w:tab w:val="left" w:pos="1472"/>
          <w:tab w:val="left" w:pos="2880"/>
          <w:tab w:val="left" w:pos="3600"/>
          <w:tab w:val="left" w:pos="4320"/>
          <w:tab w:val="left" w:pos="5040"/>
          <w:tab w:val="left" w:pos="5760"/>
          <w:tab w:val="left" w:pos="6480"/>
          <w:tab w:val="left" w:pos="7200"/>
          <w:tab w:val="left" w:pos="7920"/>
          <w:tab w:val="left" w:pos="9360"/>
        </w:tabs>
        <w:suppressAutoHyphens/>
        <w:ind w:left="567" w:right="566"/>
        <w:jc w:val="both"/>
        <w:rPr>
          <w:spacing w:val="-3"/>
        </w:rPr>
      </w:pPr>
      <w:r w:rsidRPr="005139D8">
        <w:rPr>
          <w:b/>
          <w:bCs/>
          <w:spacing w:val="-3"/>
        </w:rPr>
        <w:t xml:space="preserve">- che </w:t>
      </w:r>
      <w:r w:rsidRPr="005139D8">
        <w:rPr>
          <w:bCs/>
          <w:spacing w:val="-3"/>
        </w:rPr>
        <w:t>con Determina del Direttore Generale n.</w:t>
      </w:r>
      <w:r w:rsidR="001808A3" w:rsidRPr="005139D8">
        <w:rPr>
          <w:bCs/>
          <w:spacing w:val="-3"/>
        </w:rPr>
        <w:t xml:space="preserve"> </w:t>
      </w:r>
      <w:r w:rsidR="00E123EC" w:rsidRPr="005139D8">
        <w:rPr>
          <w:bCs/>
          <w:spacing w:val="-3"/>
        </w:rPr>
        <w:t>50</w:t>
      </w:r>
      <w:r w:rsidR="00AB47EA" w:rsidRPr="005139D8">
        <w:rPr>
          <w:bCs/>
          <w:spacing w:val="-3"/>
        </w:rPr>
        <w:t>/2</w:t>
      </w:r>
      <w:r w:rsidR="000616F8" w:rsidRPr="005139D8">
        <w:rPr>
          <w:bCs/>
          <w:spacing w:val="-3"/>
        </w:rPr>
        <w:t>2</w:t>
      </w:r>
      <w:r w:rsidRPr="005139D8">
        <w:rPr>
          <w:bCs/>
          <w:spacing w:val="-3"/>
        </w:rPr>
        <w:t xml:space="preserve"> del </w:t>
      </w:r>
      <w:r w:rsidR="00E123EC" w:rsidRPr="005139D8">
        <w:rPr>
          <w:bCs/>
          <w:spacing w:val="-3"/>
        </w:rPr>
        <w:t>19.04.2022</w:t>
      </w:r>
      <w:r w:rsidRPr="005139D8">
        <w:rPr>
          <w:bCs/>
          <w:spacing w:val="-3"/>
        </w:rPr>
        <w:t xml:space="preserve"> sono stati approvati i verbali </w:t>
      </w:r>
      <w:r w:rsidRPr="005139D8">
        <w:rPr>
          <w:spacing w:val="-3"/>
        </w:rPr>
        <w:t xml:space="preserve">n. 1 del </w:t>
      </w:r>
      <w:r w:rsidR="000616F8" w:rsidRPr="005139D8">
        <w:rPr>
          <w:spacing w:val="-3"/>
        </w:rPr>
        <w:t>0</w:t>
      </w:r>
      <w:r w:rsidR="009542C4" w:rsidRPr="005139D8">
        <w:rPr>
          <w:spacing w:val="-3"/>
        </w:rPr>
        <w:t>3</w:t>
      </w:r>
      <w:r w:rsidR="000616F8" w:rsidRPr="005139D8">
        <w:rPr>
          <w:spacing w:val="-3"/>
        </w:rPr>
        <w:t>.03.2022</w:t>
      </w:r>
      <w:r w:rsidRPr="005139D8">
        <w:rPr>
          <w:spacing w:val="-3"/>
        </w:rPr>
        <w:t xml:space="preserve">, n. 2 del </w:t>
      </w:r>
      <w:r w:rsidR="00E123EC" w:rsidRPr="005139D8">
        <w:rPr>
          <w:spacing w:val="-3"/>
        </w:rPr>
        <w:t>30.03.2022 e n. 3 del 14.04.2022</w:t>
      </w:r>
      <w:r w:rsidR="00AB47EA" w:rsidRPr="005139D8">
        <w:rPr>
          <w:spacing w:val="-3"/>
        </w:rPr>
        <w:t xml:space="preserve"> </w:t>
      </w:r>
      <w:r w:rsidRPr="005139D8">
        <w:rPr>
          <w:spacing w:val="-3"/>
        </w:rPr>
        <w:t xml:space="preserve">relativi all’esito dei lavori del </w:t>
      </w:r>
      <w:r w:rsidR="001808A3" w:rsidRPr="005139D8">
        <w:rPr>
          <w:spacing w:val="-3"/>
        </w:rPr>
        <w:t>s</w:t>
      </w:r>
      <w:r w:rsidRPr="005139D8">
        <w:rPr>
          <w:spacing w:val="-3"/>
        </w:rPr>
        <w:t>eggio di gara riguardanti l</w:t>
      </w:r>
      <w:r w:rsidR="00AB47EA" w:rsidRPr="005139D8">
        <w:rPr>
          <w:spacing w:val="-3"/>
        </w:rPr>
        <w:t>a disamina</w:t>
      </w:r>
      <w:r w:rsidRPr="005139D8">
        <w:rPr>
          <w:spacing w:val="-3"/>
        </w:rPr>
        <w:t xml:space="preserve"> della documentazione amministrativa presentata dagli operatori economici sopra citati e</w:t>
      </w:r>
      <w:r w:rsidR="00AB47EA" w:rsidRPr="005139D8">
        <w:rPr>
          <w:spacing w:val="-3"/>
        </w:rPr>
        <w:t>,</w:t>
      </w:r>
      <w:r w:rsidRPr="005139D8">
        <w:rPr>
          <w:spacing w:val="-3"/>
        </w:rPr>
        <w:t xml:space="preserve"> contestualmente</w:t>
      </w:r>
      <w:r w:rsidR="00AB47EA" w:rsidRPr="005139D8">
        <w:rPr>
          <w:spacing w:val="-3"/>
        </w:rPr>
        <w:t>,</w:t>
      </w:r>
      <w:r w:rsidRPr="005139D8">
        <w:rPr>
          <w:spacing w:val="-3"/>
        </w:rPr>
        <w:t xml:space="preserve"> è stata convalidata l’ammissione al prosieguo della procedura aperta delle </w:t>
      </w:r>
      <w:r w:rsidR="009542C4" w:rsidRPr="005139D8">
        <w:rPr>
          <w:spacing w:val="-3"/>
        </w:rPr>
        <w:t xml:space="preserve">cinque </w:t>
      </w:r>
      <w:r w:rsidRPr="005139D8">
        <w:rPr>
          <w:spacing w:val="-3"/>
        </w:rPr>
        <w:t>concorrenti</w:t>
      </w:r>
      <w:r w:rsidR="00EF0662" w:rsidRPr="005139D8">
        <w:rPr>
          <w:spacing w:val="-3"/>
        </w:rPr>
        <w:t xml:space="preserve"> </w:t>
      </w:r>
      <w:r w:rsidR="00AB47EA" w:rsidRPr="005139D8">
        <w:rPr>
          <w:spacing w:val="-3"/>
        </w:rPr>
        <w:t>per l</w:t>
      </w:r>
      <w:r w:rsidR="00EF0662" w:rsidRPr="005139D8">
        <w:rPr>
          <w:spacing w:val="-3"/>
        </w:rPr>
        <w:t>’apertura e la valutazione delle offerte tecniche</w:t>
      </w:r>
      <w:r w:rsidR="00F36245" w:rsidRPr="005139D8">
        <w:rPr>
          <w:spacing w:val="-3"/>
        </w:rPr>
        <w:t>.</w:t>
      </w:r>
    </w:p>
    <w:p w14:paraId="68209708" w14:textId="77777777" w:rsidR="002B57BA" w:rsidRPr="005139D8" w:rsidRDefault="002B57BA" w:rsidP="00EA28CC">
      <w:pPr>
        <w:ind w:left="567" w:right="566"/>
        <w:jc w:val="both"/>
      </w:pPr>
    </w:p>
    <w:p w14:paraId="24042D85" w14:textId="0898A699" w:rsidR="006425CA" w:rsidRPr="005139D8" w:rsidRDefault="006425CA" w:rsidP="00DC41A1">
      <w:pPr>
        <w:ind w:left="539" w:right="566" w:firstLine="1"/>
        <w:jc w:val="both"/>
        <w:rPr>
          <w:b/>
        </w:rPr>
      </w:pPr>
      <w:r w:rsidRPr="005139D8">
        <w:rPr>
          <w:b/>
        </w:rPr>
        <w:t xml:space="preserve">Considerato </w:t>
      </w:r>
      <w:r w:rsidRPr="005139D8">
        <w:rPr>
          <w:bCs/>
        </w:rPr>
        <w:t>che</w:t>
      </w:r>
      <w:r w:rsidRPr="005139D8">
        <w:rPr>
          <w:b/>
        </w:rPr>
        <w:t xml:space="preserve"> </w:t>
      </w:r>
      <w:r w:rsidR="00AB47EA" w:rsidRPr="005139D8">
        <w:t xml:space="preserve">per la valutazione delle offerte tecniche </w:t>
      </w:r>
      <w:r w:rsidR="00441ED2" w:rsidRPr="005139D8">
        <w:rPr>
          <w:bCs/>
        </w:rPr>
        <w:t>si rende necessario</w:t>
      </w:r>
      <w:r w:rsidRPr="005139D8">
        <w:rPr>
          <w:bCs/>
        </w:rPr>
        <w:t xml:space="preserve"> procedere all</w:t>
      </w:r>
      <w:r w:rsidR="00441ED2" w:rsidRPr="005139D8">
        <w:rPr>
          <w:bCs/>
        </w:rPr>
        <w:t xml:space="preserve">’individuazione </w:t>
      </w:r>
      <w:r w:rsidR="00AB47EA" w:rsidRPr="005139D8">
        <w:rPr>
          <w:bCs/>
        </w:rPr>
        <w:t xml:space="preserve">e </w:t>
      </w:r>
      <w:r w:rsidR="00BB19EB" w:rsidRPr="005139D8">
        <w:rPr>
          <w:bCs/>
        </w:rPr>
        <w:t xml:space="preserve">alla </w:t>
      </w:r>
      <w:r w:rsidR="00AB47EA" w:rsidRPr="005139D8">
        <w:rPr>
          <w:bCs/>
        </w:rPr>
        <w:t xml:space="preserve">nomina </w:t>
      </w:r>
      <w:r w:rsidR="00441ED2" w:rsidRPr="005139D8">
        <w:rPr>
          <w:bCs/>
        </w:rPr>
        <w:t>d</w:t>
      </w:r>
      <w:r w:rsidR="00AB47EA" w:rsidRPr="005139D8">
        <w:rPr>
          <w:bCs/>
        </w:rPr>
        <w:t>i un’apposita</w:t>
      </w:r>
      <w:r w:rsidR="00441ED2" w:rsidRPr="005139D8">
        <w:rPr>
          <w:bCs/>
        </w:rPr>
        <w:t xml:space="preserve"> </w:t>
      </w:r>
      <w:r w:rsidRPr="005139D8">
        <w:rPr>
          <w:bCs/>
        </w:rPr>
        <w:t>Commissione</w:t>
      </w:r>
      <w:r w:rsidRPr="005139D8">
        <w:rPr>
          <w:b/>
        </w:rPr>
        <w:t xml:space="preserve"> </w:t>
      </w:r>
      <w:r w:rsidR="00441ED2" w:rsidRPr="005139D8">
        <w:t>giudicatrice</w:t>
      </w:r>
      <w:r w:rsidR="00F36245" w:rsidRPr="005139D8">
        <w:rPr>
          <w:b/>
        </w:rPr>
        <w:t xml:space="preserve"> </w:t>
      </w:r>
      <w:r w:rsidR="00F36245" w:rsidRPr="005139D8">
        <w:rPr>
          <w:bCs/>
        </w:rPr>
        <w:t>ai sensi del combinato disposto degli artt. 77 e 216, comma 12 del D.lgs. n. 50/2016</w:t>
      </w:r>
      <w:r w:rsidRPr="005139D8">
        <w:rPr>
          <w:bCs/>
        </w:rPr>
        <w:t>;</w:t>
      </w:r>
    </w:p>
    <w:p w14:paraId="4F5311DF" w14:textId="77777777" w:rsidR="006425CA" w:rsidRPr="005139D8" w:rsidRDefault="006425CA" w:rsidP="00DC41A1">
      <w:pPr>
        <w:ind w:left="539" w:right="566" w:firstLine="181"/>
        <w:jc w:val="both"/>
        <w:rPr>
          <w:b/>
        </w:rPr>
      </w:pPr>
    </w:p>
    <w:p w14:paraId="4078F090" w14:textId="419F1D37" w:rsidR="002E784A" w:rsidRPr="005139D8" w:rsidRDefault="00CD5F14" w:rsidP="00405330">
      <w:pPr>
        <w:spacing w:line="276" w:lineRule="auto"/>
        <w:ind w:left="539" w:right="566" w:firstLine="1"/>
        <w:jc w:val="both"/>
        <w:rPr>
          <w:bCs/>
        </w:rPr>
      </w:pPr>
      <w:r w:rsidRPr="005139D8">
        <w:rPr>
          <w:b/>
        </w:rPr>
        <w:t xml:space="preserve">- che </w:t>
      </w:r>
      <w:r w:rsidRPr="005139D8">
        <w:rPr>
          <w:bCs/>
        </w:rPr>
        <w:t>sono stati</w:t>
      </w:r>
      <w:r w:rsidRPr="005139D8">
        <w:rPr>
          <w:b/>
        </w:rPr>
        <w:t xml:space="preserve"> </w:t>
      </w:r>
      <w:r w:rsidRPr="005139D8">
        <w:rPr>
          <w:bCs/>
        </w:rPr>
        <w:t xml:space="preserve">individuati </w:t>
      </w:r>
      <w:r w:rsidR="009B7465" w:rsidRPr="005139D8">
        <w:rPr>
          <w:bCs/>
        </w:rPr>
        <w:t xml:space="preserve">quali </w:t>
      </w:r>
      <w:r w:rsidR="001808A3" w:rsidRPr="005139D8">
        <w:rPr>
          <w:bCs/>
        </w:rPr>
        <w:t>c</w:t>
      </w:r>
      <w:r w:rsidR="009B7465" w:rsidRPr="005139D8">
        <w:rPr>
          <w:bCs/>
        </w:rPr>
        <w:t>omponenti tecnici con comprovata esperienza</w:t>
      </w:r>
      <w:r w:rsidRPr="005139D8">
        <w:rPr>
          <w:bCs/>
        </w:rPr>
        <w:t xml:space="preserve"> </w:t>
      </w:r>
      <w:proofErr w:type="spellStart"/>
      <w:r w:rsidR="001808A3" w:rsidRPr="005139D8">
        <w:rPr>
          <w:bCs/>
        </w:rPr>
        <w:t>l’ing</w:t>
      </w:r>
      <w:proofErr w:type="spellEnd"/>
      <w:r w:rsidR="001808A3" w:rsidRPr="005139D8">
        <w:rPr>
          <w:bCs/>
        </w:rPr>
        <w:t xml:space="preserve">. Graziano </w:t>
      </w:r>
      <w:proofErr w:type="spellStart"/>
      <w:r w:rsidR="001808A3" w:rsidRPr="005139D8">
        <w:rPr>
          <w:bCs/>
        </w:rPr>
        <w:t>Falappa</w:t>
      </w:r>
      <w:proofErr w:type="spellEnd"/>
      <w:r w:rsidR="00FB0D08" w:rsidRPr="005139D8">
        <w:rPr>
          <w:bCs/>
        </w:rPr>
        <w:t>,</w:t>
      </w:r>
      <w:r w:rsidR="001808A3" w:rsidRPr="005139D8">
        <w:rPr>
          <w:bCs/>
        </w:rPr>
        <w:t xml:space="preserve"> </w:t>
      </w:r>
      <w:proofErr w:type="spellStart"/>
      <w:r w:rsidR="001808A3" w:rsidRPr="005139D8">
        <w:rPr>
          <w:bCs/>
        </w:rPr>
        <w:t>l’ing</w:t>
      </w:r>
      <w:proofErr w:type="spellEnd"/>
      <w:r w:rsidR="001808A3" w:rsidRPr="005139D8">
        <w:rPr>
          <w:bCs/>
        </w:rPr>
        <w:t xml:space="preserve">. </w:t>
      </w:r>
      <w:r w:rsidR="00664516" w:rsidRPr="005139D8">
        <w:rPr>
          <w:bCs/>
        </w:rPr>
        <w:t>Alberto Cordioli</w:t>
      </w:r>
      <w:r w:rsidR="001808A3" w:rsidRPr="005139D8">
        <w:rPr>
          <w:bCs/>
        </w:rPr>
        <w:t xml:space="preserve">, dell’area Progettazione e Direzione Lavori </w:t>
      </w:r>
      <w:r w:rsidR="00A85038" w:rsidRPr="005139D8">
        <w:rPr>
          <w:bCs/>
        </w:rPr>
        <w:t>della società</w:t>
      </w:r>
      <w:r w:rsidR="002E784A" w:rsidRPr="005139D8">
        <w:rPr>
          <w:bCs/>
        </w:rPr>
        <w:t xml:space="preserve">, </w:t>
      </w:r>
      <w:proofErr w:type="spellStart"/>
      <w:r w:rsidR="001808A3" w:rsidRPr="005139D8">
        <w:rPr>
          <w:bCs/>
        </w:rPr>
        <w:t>l’ing</w:t>
      </w:r>
      <w:proofErr w:type="spellEnd"/>
      <w:r w:rsidR="001808A3" w:rsidRPr="005139D8">
        <w:rPr>
          <w:bCs/>
        </w:rPr>
        <w:t xml:space="preserve">. </w:t>
      </w:r>
      <w:r w:rsidR="00BB19EB" w:rsidRPr="005139D8">
        <w:rPr>
          <w:bCs/>
        </w:rPr>
        <w:t xml:space="preserve">Ivano Zattoni </w:t>
      </w:r>
      <w:r w:rsidR="001808A3" w:rsidRPr="005139D8">
        <w:rPr>
          <w:bCs/>
        </w:rPr>
        <w:t>d</w:t>
      </w:r>
      <w:r w:rsidRPr="005139D8">
        <w:rPr>
          <w:bCs/>
        </w:rPr>
        <w:t xml:space="preserve">ella </w:t>
      </w:r>
      <w:r w:rsidR="00DC41A1" w:rsidRPr="005139D8">
        <w:rPr>
          <w:bCs/>
        </w:rPr>
        <w:t xml:space="preserve">società </w:t>
      </w:r>
      <w:r w:rsidR="00664516" w:rsidRPr="005139D8">
        <w:rPr>
          <w:bCs/>
        </w:rPr>
        <w:t xml:space="preserve">Veneto </w:t>
      </w:r>
      <w:r w:rsidR="00BB19EB" w:rsidRPr="005139D8">
        <w:rPr>
          <w:bCs/>
        </w:rPr>
        <w:t xml:space="preserve">Strade </w:t>
      </w:r>
      <w:r w:rsidR="00664516" w:rsidRPr="005139D8">
        <w:rPr>
          <w:bCs/>
        </w:rPr>
        <w:t>S.p.a.</w:t>
      </w:r>
      <w:r w:rsidR="002E784A" w:rsidRPr="005139D8">
        <w:rPr>
          <w:bCs/>
        </w:rPr>
        <w:t xml:space="preserve"> e quale segretario la dott.ssa Nicole Lavelli della Divisione Acquisti;</w:t>
      </w:r>
    </w:p>
    <w:p w14:paraId="2408F7B3" w14:textId="77777777" w:rsidR="00DC41A1" w:rsidRPr="005139D8" w:rsidRDefault="00DC41A1" w:rsidP="00DC41A1">
      <w:pPr>
        <w:ind w:left="539" w:right="566" w:firstLine="1"/>
        <w:jc w:val="both"/>
        <w:rPr>
          <w:b/>
        </w:rPr>
      </w:pPr>
    </w:p>
    <w:p w14:paraId="0713464D" w14:textId="0EB9B418" w:rsidR="00DC41A1" w:rsidRPr="005139D8" w:rsidRDefault="00CD5F14" w:rsidP="00DC41A1">
      <w:pPr>
        <w:ind w:left="539" w:right="566" w:firstLine="28"/>
        <w:jc w:val="both"/>
        <w:rPr>
          <w:bCs/>
        </w:rPr>
      </w:pPr>
      <w:r w:rsidRPr="005139D8">
        <w:rPr>
          <w:b/>
        </w:rPr>
        <w:t xml:space="preserve">- che </w:t>
      </w:r>
      <w:r w:rsidRPr="005139D8">
        <w:rPr>
          <w:bCs/>
        </w:rPr>
        <w:t xml:space="preserve">viene stabilito di corrispondere </w:t>
      </w:r>
      <w:r w:rsidR="00DC41A1" w:rsidRPr="005139D8">
        <w:rPr>
          <w:bCs/>
        </w:rPr>
        <w:t xml:space="preserve">ai Componenti </w:t>
      </w:r>
      <w:r w:rsidR="00FB0D08" w:rsidRPr="005139D8">
        <w:rPr>
          <w:bCs/>
        </w:rPr>
        <w:t>esterni del</w:t>
      </w:r>
      <w:r w:rsidR="00DC41A1" w:rsidRPr="005139D8">
        <w:rPr>
          <w:bCs/>
        </w:rPr>
        <w:t>la Commissione per l’incarico da svolgere, i seguenti emolumenti:</w:t>
      </w:r>
    </w:p>
    <w:p w14:paraId="097CBB43" w14:textId="273F6252" w:rsidR="00DC41A1" w:rsidRPr="005139D8" w:rsidRDefault="00DC41A1" w:rsidP="00CA2257">
      <w:pPr>
        <w:pStyle w:val="Paragrafoelenco"/>
        <w:numPr>
          <w:ilvl w:val="0"/>
          <w:numId w:val="15"/>
        </w:numPr>
        <w:spacing w:line="276" w:lineRule="auto"/>
        <w:ind w:right="566"/>
        <w:jc w:val="both"/>
        <w:rPr>
          <w:bCs/>
        </w:rPr>
      </w:pPr>
      <w:r w:rsidRPr="005139D8">
        <w:rPr>
          <w:bCs/>
        </w:rPr>
        <w:t xml:space="preserve">€ </w:t>
      </w:r>
      <w:r w:rsidR="00F774A6">
        <w:rPr>
          <w:bCs/>
        </w:rPr>
        <w:t>2</w:t>
      </w:r>
      <w:r w:rsidRPr="005139D8">
        <w:rPr>
          <w:bCs/>
        </w:rPr>
        <w:t>.</w:t>
      </w:r>
      <w:r w:rsidR="00F774A6">
        <w:rPr>
          <w:bCs/>
        </w:rPr>
        <w:t>3</w:t>
      </w:r>
      <w:r w:rsidRPr="005139D8">
        <w:rPr>
          <w:bCs/>
        </w:rPr>
        <w:t>00 per il Presidente;</w:t>
      </w:r>
    </w:p>
    <w:p w14:paraId="1128B12A" w14:textId="63C85282" w:rsidR="00CD5F14" w:rsidRPr="005139D8" w:rsidRDefault="00DC41A1" w:rsidP="00CA2257">
      <w:pPr>
        <w:pStyle w:val="Paragrafoelenco"/>
        <w:numPr>
          <w:ilvl w:val="0"/>
          <w:numId w:val="15"/>
        </w:numPr>
        <w:ind w:right="566"/>
        <w:jc w:val="both"/>
        <w:rPr>
          <w:b/>
        </w:rPr>
      </w:pPr>
      <w:r w:rsidRPr="005139D8">
        <w:rPr>
          <w:bCs/>
        </w:rPr>
        <w:t xml:space="preserve">€ </w:t>
      </w:r>
      <w:r w:rsidR="00F774A6">
        <w:rPr>
          <w:bCs/>
        </w:rPr>
        <w:t>1</w:t>
      </w:r>
      <w:r w:rsidRPr="005139D8">
        <w:rPr>
          <w:bCs/>
        </w:rPr>
        <w:t>.</w:t>
      </w:r>
      <w:r w:rsidR="00F774A6">
        <w:rPr>
          <w:bCs/>
        </w:rPr>
        <w:t>8</w:t>
      </w:r>
      <w:r w:rsidRPr="005139D8">
        <w:rPr>
          <w:bCs/>
        </w:rPr>
        <w:t xml:space="preserve">00 </w:t>
      </w:r>
      <w:r w:rsidR="009B7465" w:rsidRPr="005139D8">
        <w:rPr>
          <w:bCs/>
        </w:rPr>
        <w:t xml:space="preserve">per </w:t>
      </w:r>
      <w:r w:rsidR="00FB0D08" w:rsidRPr="005139D8">
        <w:rPr>
          <w:bCs/>
        </w:rPr>
        <w:t>il</w:t>
      </w:r>
      <w:r w:rsidR="009B7465" w:rsidRPr="005139D8">
        <w:rPr>
          <w:bCs/>
        </w:rPr>
        <w:t xml:space="preserve"> Component</w:t>
      </w:r>
      <w:r w:rsidR="00FB0D08" w:rsidRPr="005139D8">
        <w:rPr>
          <w:bCs/>
        </w:rPr>
        <w:t>e esterno</w:t>
      </w:r>
      <w:r w:rsidR="00CD5F14" w:rsidRPr="005139D8">
        <w:rPr>
          <w:bCs/>
        </w:rPr>
        <w:t>;</w:t>
      </w:r>
    </w:p>
    <w:p w14:paraId="61215818" w14:textId="77777777" w:rsidR="00DC41A1" w:rsidRPr="00FB0D08" w:rsidRDefault="00DC41A1" w:rsidP="00DC41A1">
      <w:pPr>
        <w:ind w:left="539" w:right="566" w:firstLine="1"/>
        <w:jc w:val="both"/>
        <w:rPr>
          <w:b/>
        </w:rPr>
      </w:pPr>
    </w:p>
    <w:p w14:paraId="573D87A1" w14:textId="77777777" w:rsidR="006425CA" w:rsidRDefault="006425CA" w:rsidP="00405330">
      <w:pPr>
        <w:spacing w:line="276" w:lineRule="auto"/>
        <w:ind w:left="539" w:right="566" w:firstLine="1"/>
        <w:jc w:val="both"/>
      </w:pPr>
      <w:r w:rsidRPr="00FB0D08">
        <w:rPr>
          <w:b/>
        </w:rPr>
        <w:t xml:space="preserve">- che </w:t>
      </w:r>
      <w:r w:rsidRPr="00FB0D08">
        <w:t>il tempo previsto per l’espletamento</w:t>
      </w:r>
      <w:r>
        <w:t xml:space="preserve"> delle operazioni di gara è stato fissato in </w:t>
      </w:r>
      <w:r w:rsidRPr="00255824">
        <w:t xml:space="preserve">giorni </w:t>
      </w:r>
      <w:r w:rsidR="00DC41A1" w:rsidRPr="00255824">
        <w:t>90</w:t>
      </w:r>
      <w:r>
        <w:t xml:space="preserve"> decorrenti dalla data stabilita per l’apertura delle buste.</w:t>
      </w:r>
    </w:p>
    <w:p w14:paraId="6E890F71" w14:textId="77777777" w:rsidR="006425CA" w:rsidRDefault="006425CA" w:rsidP="00DC41A1">
      <w:pPr>
        <w:ind w:left="539" w:right="566" w:firstLine="1"/>
        <w:jc w:val="both"/>
        <w:rPr>
          <w:b/>
        </w:rPr>
      </w:pPr>
    </w:p>
    <w:p w14:paraId="1B2247BB" w14:textId="2D231A94" w:rsidR="006425CA" w:rsidRDefault="006425CA" w:rsidP="00405330">
      <w:pPr>
        <w:spacing w:line="276" w:lineRule="auto"/>
        <w:ind w:left="539" w:right="566" w:firstLine="1"/>
        <w:jc w:val="both"/>
      </w:pPr>
      <w:r>
        <w:rPr>
          <w:b/>
        </w:rPr>
        <w:t xml:space="preserve">Ritenuto </w:t>
      </w:r>
      <w:r>
        <w:rPr>
          <w:bCs/>
        </w:rPr>
        <w:t>di procedere</w:t>
      </w:r>
      <w:r>
        <w:rPr>
          <w:b/>
        </w:rPr>
        <w:t xml:space="preserve"> </w:t>
      </w:r>
      <w:r>
        <w:t>alla nomina della Commissione di gara per la valutazione delle offerte relative all’appalto</w:t>
      </w:r>
      <w:r w:rsidR="00F36245">
        <w:t xml:space="preserve"> di cui all’</w:t>
      </w:r>
      <w:r>
        <w:t>oggetto.</w:t>
      </w:r>
    </w:p>
    <w:p w14:paraId="0D269725" w14:textId="77777777" w:rsidR="006425CA" w:rsidRDefault="006425CA" w:rsidP="00DC41A1">
      <w:pPr>
        <w:ind w:left="539" w:right="566" w:firstLine="1"/>
        <w:jc w:val="both"/>
        <w:rPr>
          <w:szCs w:val="20"/>
        </w:rPr>
      </w:pPr>
    </w:p>
    <w:p w14:paraId="1C81217D" w14:textId="77777777" w:rsidR="006425CA" w:rsidRDefault="006425CA" w:rsidP="00DC41A1">
      <w:pPr>
        <w:pStyle w:val="Titolo8"/>
        <w:ind w:left="539" w:right="566" w:firstLine="1"/>
        <w:jc w:val="center"/>
        <w:rPr>
          <w:bCs/>
          <w:sz w:val="28"/>
          <w:u w:val="none"/>
        </w:rPr>
      </w:pPr>
      <w:r>
        <w:rPr>
          <w:bCs/>
          <w:sz w:val="28"/>
          <w:u w:val="none"/>
        </w:rPr>
        <w:t>DETERMINA</w:t>
      </w:r>
    </w:p>
    <w:p w14:paraId="20EE70FC" w14:textId="77777777" w:rsidR="006425CA" w:rsidRDefault="006425CA" w:rsidP="00DC41A1">
      <w:pPr>
        <w:pStyle w:val="Testodelblocco"/>
        <w:tabs>
          <w:tab w:val="left" w:pos="284"/>
        </w:tabs>
        <w:ind w:left="539" w:right="566" w:firstLine="181"/>
        <w:rPr>
          <w:b/>
        </w:rPr>
      </w:pPr>
    </w:p>
    <w:p w14:paraId="76712C57" w14:textId="77777777" w:rsidR="00DE6E1B" w:rsidRDefault="00AC1B56" w:rsidP="00405330">
      <w:pPr>
        <w:autoSpaceDE w:val="0"/>
        <w:autoSpaceDN w:val="0"/>
        <w:adjustRightInd w:val="0"/>
        <w:spacing w:line="276" w:lineRule="auto"/>
        <w:ind w:left="851" w:right="566" w:hanging="284"/>
        <w:jc w:val="both"/>
      </w:pPr>
      <w:r w:rsidRPr="00AC1B56">
        <w:rPr>
          <w:b/>
        </w:rPr>
        <w:t>1)</w:t>
      </w:r>
      <w:r>
        <w:t xml:space="preserve"> </w:t>
      </w:r>
      <w:r w:rsidR="006425CA">
        <w:t xml:space="preserve">di </w:t>
      </w:r>
      <w:r w:rsidR="00DE6E1B">
        <w:t>dare atto che tutto ciò in premessa specificato, si intende riportato nel presente dispositivo per costituirne parte integrante e sostanziale;</w:t>
      </w:r>
    </w:p>
    <w:p w14:paraId="6EBEF9AB" w14:textId="77777777" w:rsidR="00DE6E1B" w:rsidRDefault="00DE6E1B" w:rsidP="00DC41A1">
      <w:pPr>
        <w:autoSpaceDE w:val="0"/>
        <w:autoSpaceDN w:val="0"/>
        <w:adjustRightInd w:val="0"/>
        <w:ind w:left="851" w:right="566" w:hanging="284"/>
        <w:jc w:val="both"/>
      </w:pPr>
    </w:p>
    <w:p w14:paraId="2F7CFCE6" w14:textId="55EC0353" w:rsidR="00DA65F4" w:rsidRPr="002E784A" w:rsidRDefault="00DE6E1B" w:rsidP="00405330">
      <w:pPr>
        <w:autoSpaceDE w:val="0"/>
        <w:autoSpaceDN w:val="0"/>
        <w:adjustRightInd w:val="0"/>
        <w:spacing w:line="276" w:lineRule="auto"/>
        <w:ind w:left="851" w:right="566" w:hanging="284"/>
        <w:jc w:val="both"/>
      </w:pPr>
      <w:r w:rsidRPr="002E784A">
        <w:rPr>
          <w:b/>
        </w:rPr>
        <w:t>2)</w:t>
      </w:r>
      <w:r w:rsidRPr="002E784A">
        <w:t xml:space="preserve"> di </w:t>
      </w:r>
      <w:r w:rsidR="006425CA" w:rsidRPr="002E784A">
        <w:t>nominare, per le motivazioni in premessa specificate</w:t>
      </w:r>
      <w:r w:rsidR="00F36245" w:rsidRPr="002E784A">
        <w:t>,</w:t>
      </w:r>
      <w:r w:rsidR="006425CA" w:rsidRPr="002E784A">
        <w:t xml:space="preserve"> quali componenti la Commissione </w:t>
      </w:r>
      <w:r w:rsidR="00F121A8" w:rsidRPr="002E784A">
        <w:t>giudicatrice</w:t>
      </w:r>
      <w:r w:rsidR="006425CA" w:rsidRPr="002E784A">
        <w:t xml:space="preserve"> </w:t>
      </w:r>
      <w:r w:rsidR="00664516">
        <w:t>per l’a</w:t>
      </w:r>
      <w:r w:rsidR="00664516" w:rsidRPr="00664516">
        <w:t xml:space="preserve">ffidamento dell’appalto avente ad oggetto la progettazione esecutiva e l’esecuzione degli </w:t>
      </w:r>
      <w:r w:rsidR="009542C4">
        <w:t>“</w:t>
      </w:r>
      <w:r w:rsidR="009542C4" w:rsidRPr="00834858">
        <w:rPr>
          <w:i/>
          <w:iCs/>
        </w:rPr>
        <w:t>Interventi di riqualificazione del sistema di raccolta dei reflui nel bacino del lago di Garda – sponda veronese</w:t>
      </w:r>
      <w:r w:rsidR="009542C4" w:rsidRPr="008D4B2D">
        <w:t xml:space="preserve">, </w:t>
      </w:r>
      <w:r w:rsidR="009542C4" w:rsidRPr="00834858">
        <w:rPr>
          <w:i/>
          <w:iCs/>
        </w:rPr>
        <w:t>lotto 1 – “tratto 5” – 2° stralcio:</w:t>
      </w:r>
      <w:r w:rsidR="009542C4" w:rsidRPr="008D4B2D">
        <w:t xml:space="preserve"> </w:t>
      </w:r>
      <w:r w:rsidR="009542C4" w:rsidRPr="00834858">
        <w:rPr>
          <w:i/>
          <w:iCs/>
        </w:rPr>
        <w:t xml:space="preserve">opere collettore in pressione ed opere complementari nel tratto </w:t>
      </w:r>
      <w:proofErr w:type="spellStart"/>
      <w:r w:rsidR="009542C4" w:rsidRPr="00834858">
        <w:rPr>
          <w:i/>
          <w:iCs/>
        </w:rPr>
        <w:lastRenderedPageBreak/>
        <w:t>Pergolana</w:t>
      </w:r>
      <w:proofErr w:type="spellEnd"/>
      <w:r w:rsidR="009542C4" w:rsidRPr="00834858">
        <w:rPr>
          <w:i/>
          <w:iCs/>
        </w:rPr>
        <w:t xml:space="preserve">-Villa </w:t>
      </w:r>
      <w:proofErr w:type="spellStart"/>
      <w:r w:rsidR="009542C4" w:rsidRPr="00834858">
        <w:rPr>
          <w:i/>
          <w:iCs/>
        </w:rPr>
        <w:t>Bagatta</w:t>
      </w:r>
      <w:proofErr w:type="spellEnd"/>
      <w:r w:rsidR="009542C4" w:rsidRPr="00834858">
        <w:rPr>
          <w:i/>
          <w:iCs/>
        </w:rPr>
        <w:t xml:space="preserve">  e  Ronchi - Pioppi</w:t>
      </w:r>
      <w:r w:rsidR="009542C4" w:rsidRPr="008D4B2D">
        <w:t>”</w:t>
      </w:r>
      <w:r w:rsidR="00664516" w:rsidRPr="00664516">
        <w:t xml:space="preserve"> – Progetto 17103</w:t>
      </w:r>
      <w:r w:rsidR="00C910D4" w:rsidRPr="002E784A">
        <w:rPr>
          <w:bCs/>
        </w:rPr>
        <w:t>”</w:t>
      </w:r>
      <w:r w:rsidRPr="002E784A">
        <w:t xml:space="preserve"> ai sensi </w:t>
      </w:r>
      <w:r w:rsidR="009B7465" w:rsidRPr="002E784A">
        <w:t>del D.</w:t>
      </w:r>
      <w:r w:rsidR="00F36245" w:rsidRPr="002E784A">
        <w:t>l</w:t>
      </w:r>
      <w:r w:rsidR="009B7465" w:rsidRPr="002E784A">
        <w:t>gs.</w:t>
      </w:r>
      <w:r w:rsidR="00664516">
        <w:t xml:space="preserve"> n.</w:t>
      </w:r>
      <w:r w:rsidR="00D23633" w:rsidRPr="002E784A">
        <w:t xml:space="preserve"> 50/2016</w:t>
      </w:r>
      <w:r w:rsidR="00604A84" w:rsidRPr="002E784A">
        <w:t xml:space="preserve"> i signori:</w:t>
      </w:r>
    </w:p>
    <w:p w14:paraId="68FECD0F" w14:textId="4E7092DB" w:rsidR="006425CA" w:rsidRPr="002E784A" w:rsidRDefault="002C4280" w:rsidP="00DC41A1">
      <w:pPr>
        <w:ind w:left="851" w:right="566"/>
        <w:jc w:val="both"/>
        <w:rPr>
          <w:bCs/>
        </w:rPr>
      </w:pPr>
      <w:r w:rsidRPr="002E784A">
        <w:t xml:space="preserve">- </w:t>
      </w:r>
      <w:r w:rsidR="00DC41A1" w:rsidRPr="002E784A">
        <w:t xml:space="preserve">ing. </w:t>
      </w:r>
      <w:r w:rsidR="00FB0D08" w:rsidRPr="002E784A">
        <w:t xml:space="preserve">Graziano </w:t>
      </w:r>
      <w:proofErr w:type="spellStart"/>
      <w:r w:rsidR="00FB0D08" w:rsidRPr="002E784A">
        <w:t>Falappa</w:t>
      </w:r>
      <w:proofErr w:type="spellEnd"/>
      <w:r w:rsidR="006425CA" w:rsidRPr="002E784A">
        <w:rPr>
          <w:bCs/>
        </w:rPr>
        <w:t xml:space="preserve"> – Presidente</w:t>
      </w:r>
      <w:r w:rsidR="00255824" w:rsidRPr="002E784A">
        <w:rPr>
          <w:bCs/>
        </w:rPr>
        <w:t>;</w:t>
      </w:r>
    </w:p>
    <w:p w14:paraId="120D998F" w14:textId="2147C5FC" w:rsidR="006425CA" w:rsidRPr="002E784A" w:rsidRDefault="00AC1B56" w:rsidP="00DC41A1">
      <w:pPr>
        <w:pStyle w:val="Testodelblocco"/>
        <w:ind w:left="709" w:right="566" w:hanging="283"/>
        <w:rPr>
          <w:bCs/>
        </w:rPr>
      </w:pPr>
      <w:r w:rsidRPr="002E784A">
        <w:rPr>
          <w:bCs/>
        </w:rPr>
        <w:t xml:space="preserve">      </w:t>
      </w:r>
      <w:r w:rsidR="002C4280" w:rsidRPr="002E784A">
        <w:rPr>
          <w:bCs/>
        </w:rPr>
        <w:t xml:space="preserve"> - </w:t>
      </w:r>
      <w:r w:rsidR="00DC41A1" w:rsidRPr="002E784A">
        <w:rPr>
          <w:bCs/>
        </w:rPr>
        <w:t xml:space="preserve">ing. </w:t>
      </w:r>
      <w:r w:rsidR="00664516">
        <w:rPr>
          <w:bCs/>
        </w:rPr>
        <w:t>Alberto Cordioli</w:t>
      </w:r>
      <w:r w:rsidRPr="002E784A">
        <w:rPr>
          <w:bCs/>
        </w:rPr>
        <w:t xml:space="preserve"> </w:t>
      </w:r>
      <w:r w:rsidR="006425CA" w:rsidRPr="002E784A">
        <w:rPr>
          <w:bCs/>
        </w:rPr>
        <w:t xml:space="preserve">– </w:t>
      </w:r>
      <w:r w:rsidR="00F47EBC" w:rsidRPr="002E784A">
        <w:rPr>
          <w:bCs/>
        </w:rPr>
        <w:t>Componente</w:t>
      </w:r>
      <w:r w:rsidR="00255824" w:rsidRPr="002E784A">
        <w:rPr>
          <w:bCs/>
        </w:rPr>
        <w:t>;</w:t>
      </w:r>
    </w:p>
    <w:p w14:paraId="2EC8C603" w14:textId="5A487752" w:rsidR="00830C60" w:rsidRPr="002E784A" w:rsidRDefault="00830C60" w:rsidP="00DC41A1">
      <w:pPr>
        <w:pStyle w:val="Testodelblocco"/>
        <w:ind w:left="709" w:right="566" w:hanging="283"/>
        <w:rPr>
          <w:bCs/>
        </w:rPr>
      </w:pPr>
      <w:r w:rsidRPr="002E784A">
        <w:rPr>
          <w:bCs/>
        </w:rPr>
        <w:tab/>
        <w:t xml:space="preserve">  - </w:t>
      </w:r>
      <w:r w:rsidR="00255824" w:rsidRPr="002E784A">
        <w:rPr>
          <w:bCs/>
        </w:rPr>
        <w:t>ing.</w:t>
      </w:r>
      <w:r w:rsidR="00FB0D08" w:rsidRPr="002E784A">
        <w:rPr>
          <w:bCs/>
        </w:rPr>
        <w:t xml:space="preserve"> </w:t>
      </w:r>
      <w:r w:rsidR="00BB19EB">
        <w:rPr>
          <w:bCs/>
        </w:rPr>
        <w:t>Ivano Zattoni</w:t>
      </w:r>
      <w:r w:rsidR="00FB0D08" w:rsidRPr="002E784A">
        <w:rPr>
          <w:bCs/>
        </w:rPr>
        <w:t xml:space="preserve"> </w:t>
      </w:r>
      <w:r w:rsidR="00255824" w:rsidRPr="002E784A">
        <w:rPr>
          <w:bCs/>
        </w:rPr>
        <w:t xml:space="preserve">– </w:t>
      </w:r>
      <w:r w:rsidRPr="002E784A">
        <w:rPr>
          <w:bCs/>
        </w:rPr>
        <w:t>Componente</w:t>
      </w:r>
      <w:r w:rsidR="00255824" w:rsidRPr="002E784A">
        <w:rPr>
          <w:bCs/>
        </w:rPr>
        <w:t>;</w:t>
      </w:r>
    </w:p>
    <w:p w14:paraId="67612A5E" w14:textId="59BD7DB8" w:rsidR="00D23633" w:rsidRDefault="00E86E04" w:rsidP="00664516">
      <w:pPr>
        <w:pStyle w:val="Testodelblocco"/>
        <w:ind w:left="851" w:right="566"/>
        <w:rPr>
          <w:bCs/>
        </w:rPr>
      </w:pPr>
      <w:r w:rsidRPr="002E784A">
        <w:rPr>
          <w:bCs/>
        </w:rPr>
        <w:t xml:space="preserve">- </w:t>
      </w:r>
      <w:r w:rsidR="00DC41A1" w:rsidRPr="002E784A">
        <w:rPr>
          <w:bCs/>
        </w:rPr>
        <w:t xml:space="preserve"> </w:t>
      </w:r>
      <w:r w:rsidR="009542C4">
        <w:rPr>
          <w:bCs/>
        </w:rPr>
        <w:t>sig.ra Marina Vanini</w:t>
      </w:r>
      <w:r w:rsidRPr="002E784A">
        <w:rPr>
          <w:bCs/>
        </w:rPr>
        <w:t xml:space="preserve"> –</w:t>
      </w:r>
      <w:r w:rsidR="00830C60" w:rsidRPr="002E784A">
        <w:rPr>
          <w:bCs/>
        </w:rPr>
        <w:t xml:space="preserve"> </w:t>
      </w:r>
      <w:r w:rsidRPr="002E784A">
        <w:rPr>
          <w:bCs/>
        </w:rPr>
        <w:t>Segretario;</w:t>
      </w:r>
    </w:p>
    <w:p w14:paraId="15A34AB7" w14:textId="77777777" w:rsidR="00D23633" w:rsidRPr="00D23633" w:rsidRDefault="00D23633" w:rsidP="00D23633">
      <w:pPr>
        <w:pStyle w:val="Testodelblocco"/>
        <w:ind w:left="851" w:right="566"/>
        <w:rPr>
          <w:bCs/>
        </w:rPr>
      </w:pPr>
      <w:r w:rsidRPr="00D23633">
        <w:t xml:space="preserve"> </w:t>
      </w:r>
    </w:p>
    <w:p w14:paraId="34761DE8" w14:textId="231C968B" w:rsidR="00D23633" w:rsidRPr="005139D8" w:rsidRDefault="00D23633" w:rsidP="00405330">
      <w:pPr>
        <w:pStyle w:val="Testodelblocco"/>
        <w:spacing w:line="276" w:lineRule="auto"/>
        <w:ind w:left="851" w:right="566" w:hanging="284"/>
        <w:rPr>
          <w:bCs/>
        </w:rPr>
      </w:pPr>
      <w:r w:rsidRPr="00951E06">
        <w:rPr>
          <w:b/>
          <w:bCs/>
        </w:rPr>
        <w:t>3)</w:t>
      </w:r>
      <w:r w:rsidRPr="00951E06">
        <w:rPr>
          <w:bCs/>
        </w:rPr>
        <w:t xml:space="preserve"> di determinare quale compenso spettante ai componenti </w:t>
      </w:r>
      <w:r w:rsidR="00FB0D08" w:rsidRPr="00AD0095">
        <w:rPr>
          <w:bCs/>
        </w:rPr>
        <w:t xml:space="preserve">esterni </w:t>
      </w:r>
      <w:r w:rsidRPr="005139D8">
        <w:rPr>
          <w:bCs/>
        </w:rPr>
        <w:t>della Commissione i seguenti importi:</w:t>
      </w:r>
    </w:p>
    <w:p w14:paraId="32661570" w14:textId="32CAA0F6" w:rsidR="00D23633" w:rsidRPr="005139D8" w:rsidRDefault="00D23633" w:rsidP="00F36245">
      <w:pPr>
        <w:pStyle w:val="Testodelblocco"/>
        <w:ind w:right="566" w:hanging="283"/>
        <w:rPr>
          <w:bCs/>
        </w:rPr>
      </w:pPr>
      <w:r w:rsidRPr="005139D8">
        <w:rPr>
          <w:bCs/>
        </w:rPr>
        <w:t xml:space="preserve">- € </w:t>
      </w:r>
      <w:r w:rsidR="00F774A6">
        <w:rPr>
          <w:bCs/>
        </w:rPr>
        <w:t>2</w:t>
      </w:r>
      <w:r w:rsidRPr="005139D8">
        <w:rPr>
          <w:bCs/>
        </w:rPr>
        <w:t>.</w:t>
      </w:r>
      <w:r w:rsidR="00F774A6">
        <w:rPr>
          <w:bCs/>
        </w:rPr>
        <w:t>3</w:t>
      </w:r>
      <w:r w:rsidRPr="005139D8">
        <w:rPr>
          <w:bCs/>
        </w:rPr>
        <w:t>00 per il Presidente;</w:t>
      </w:r>
    </w:p>
    <w:p w14:paraId="11514075" w14:textId="3612E31A" w:rsidR="00D23633" w:rsidRPr="00AD0095" w:rsidRDefault="00D23633" w:rsidP="00405330">
      <w:pPr>
        <w:pStyle w:val="Testodelblocco"/>
        <w:spacing w:line="276" w:lineRule="auto"/>
        <w:ind w:right="566" w:hanging="283"/>
        <w:rPr>
          <w:bCs/>
        </w:rPr>
      </w:pPr>
      <w:r w:rsidRPr="005139D8">
        <w:rPr>
          <w:bCs/>
        </w:rPr>
        <w:t xml:space="preserve">- € </w:t>
      </w:r>
      <w:r w:rsidR="00F774A6">
        <w:rPr>
          <w:bCs/>
        </w:rPr>
        <w:t>1</w:t>
      </w:r>
      <w:r w:rsidRPr="005139D8">
        <w:rPr>
          <w:bCs/>
        </w:rPr>
        <w:t>.</w:t>
      </w:r>
      <w:r w:rsidR="00F774A6">
        <w:rPr>
          <w:bCs/>
        </w:rPr>
        <w:t>8</w:t>
      </w:r>
      <w:r w:rsidRPr="005139D8">
        <w:rPr>
          <w:bCs/>
        </w:rPr>
        <w:t>00</w:t>
      </w:r>
      <w:r w:rsidR="009B7465" w:rsidRPr="005139D8">
        <w:rPr>
          <w:bCs/>
        </w:rPr>
        <w:t xml:space="preserve"> per </w:t>
      </w:r>
      <w:r w:rsidR="00FB0D08" w:rsidRPr="005139D8">
        <w:rPr>
          <w:bCs/>
        </w:rPr>
        <w:t>il</w:t>
      </w:r>
      <w:r w:rsidR="009B7465" w:rsidRPr="005139D8">
        <w:rPr>
          <w:bCs/>
        </w:rPr>
        <w:t xml:space="preserve"> Component</w:t>
      </w:r>
      <w:r w:rsidR="00FB0D08" w:rsidRPr="005139D8">
        <w:rPr>
          <w:bCs/>
        </w:rPr>
        <w:t>e esterno</w:t>
      </w:r>
      <w:r w:rsidR="009B7465" w:rsidRPr="005139D8">
        <w:rPr>
          <w:bCs/>
        </w:rPr>
        <w:t>;</w:t>
      </w:r>
      <w:r w:rsidRPr="00951E06">
        <w:rPr>
          <w:bCs/>
        </w:rPr>
        <w:t xml:space="preserve">  </w:t>
      </w:r>
    </w:p>
    <w:p w14:paraId="75228904" w14:textId="77777777" w:rsidR="00D23633" w:rsidRPr="005139D8" w:rsidRDefault="00D23633" w:rsidP="00D23633">
      <w:pPr>
        <w:pStyle w:val="Testodelblocco"/>
        <w:ind w:left="851" w:right="566"/>
        <w:rPr>
          <w:bCs/>
        </w:rPr>
      </w:pPr>
    </w:p>
    <w:p w14:paraId="48EF475A" w14:textId="77777777" w:rsidR="00D23633" w:rsidRPr="005139D8" w:rsidRDefault="00D23633" w:rsidP="00405330">
      <w:pPr>
        <w:pStyle w:val="Testodelblocco"/>
        <w:spacing w:line="276" w:lineRule="auto"/>
        <w:ind w:left="851" w:right="566" w:hanging="284"/>
        <w:rPr>
          <w:bCs/>
        </w:rPr>
      </w:pPr>
      <w:r w:rsidRPr="005139D8">
        <w:rPr>
          <w:b/>
          <w:bCs/>
        </w:rPr>
        <w:t>4)</w:t>
      </w:r>
      <w:r w:rsidRPr="005139D8">
        <w:rPr>
          <w:bCs/>
        </w:rPr>
        <w:t xml:space="preserve"> di provvedere, ad ultimazione delle operazioni di gara, </w:t>
      </w:r>
      <w:r w:rsidR="00830C60" w:rsidRPr="005139D8">
        <w:rPr>
          <w:bCs/>
        </w:rPr>
        <w:t>a</w:t>
      </w:r>
      <w:r w:rsidRPr="005139D8">
        <w:rPr>
          <w:bCs/>
        </w:rPr>
        <w:t xml:space="preserve"> liquidare e pagare le competenze ai membri della Commissione;</w:t>
      </w:r>
    </w:p>
    <w:p w14:paraId="1E912CED" w14:textId="77777777" w:rsidR="006425CA" w:rsidRPr="005139D8" w:rsidRDefault="006425CA" w:rsidP="00DC41A1">
      <w:pPr>
        <w:pStyle w:val="Testodelblocco"/>
        <w:tabs>
          <w:tab w:val="left" w:pos="284"/>
        </w:tabs>
        <w:ind w:left="720" w:right="566"/>
        <w:rPr>
          <w:b/>
        </w:rPr>
      </w:pPr>
    </w:p>
    <w:p w14:paraId="427542C9" w14:textId="12E5A79A" w:rsidR="00830C60" w:rsidRPr="005139D8" w:rsidRDefault="00830C60" w:rsidP="00405330">
      <w:pPr>
        <w:pStyle w:val="Testodelblocco"/>
        <w:spacing w:line="276" w:lineRule="auto"/>
        <w:ind w:left="900" w:right="566" w:hanging="360"/>
        <w:rPr>
          <w:bCs/>
        </w:rPr>
      </w:pPr>
      <w:r w:rsidRPr="005139D8">
        <w:rPr>
          <w:b/>
        </w:rPr>
        <w:t>5</w:t>
      </w:r>
      <w:r w:rsidR="006425CA" w:rsidRPr="005139D8">
        <w:rPr>
          <w:b/>
        </w:rPr>
        <w:t>)</w:t>
      </w:r>
      <w:r w:rsidR="006425CA" w:rsidRPr="005139D8">
        <w:rPr>
          <w:bCs/>
        </w:rPr>
        <w:t xml:space="preserve">  di fissare in </w:t>
      </w:r>
      <w:r w:rsidR="00D23633" w:rsidRPr="005139D8">
        <w:rPr>
          <w:bCs/>
        </w:rPr>
        <w:t xml:space="preserve">novanta (90) </w:t>
      </w:r>
      <w:r w:rsidR="006425CA" w:rsidRPr="005139D8">
        <w:rPr>
          <w:bCs/>
        </w:rPr>
        <w:t xml:space="preserve">giorni naturali e consecutivi decorrenti dalla data prevista per l’apertura delle buste </w:t>
      </w:r>
      <w:r w:rsidR="009B7465" w:rsidRPr="005139D8">
        <w:rPr>
          <w:bCs/>
        </w:rPr>
        <w:t xml:space="preserve">tecniche </w:t>
      </w:r>
      <w:r w:rsidR="006425CA" w:rsidRPr="005139D8">
        <w:rPr>
          <w:bCs/>
        </w:rPr>
        <w:t>il termine per concludere le operazioni di gara</w:t>
      </w:r>
      <w:r w:rsidRPr="005139D8">
        <w:rPr>
          <w:bCs/>
        </w:rPr>
        <w:t>;</w:t>
      </w:r>
    </w:p>
    <w:p w14:paraId="278FE5D3" w14:textId="77777777" w:rsidR="00830C60" w:rsidRPr="005139D8" w:rsidRDefault="00830C60" w:rsidP="00DC41A1">
      <w:pPr>
        <w:pStyle w:val="Testodelblocco"/>
        <w:ind w:left="900" w:right="566" w:hanging="360"/>
        <w:rPr>
          <w:bCs/>
        </w:rPr>
      </w:pPr>
    </w:p>
    <w:p w14:paraId="56708A18" w14:textId="139D472A" w:rsidR="00830C60" w:rsidRPr="005139D8" w:rsidRDefault="00830C60" w:rsidP="00405330">
      <w:pPr>
        <w:pStyle w:val="Testodelblocco"/>
        <w:spacing w:line="276" w:lineRule="auto"/>
        <w:ind w:left="900" w:right="566" w:hanging="360"/>
        <w:rPr>
          <w:bCs/>
        </w:rPr>
      </w:pPr>
      <w:r w:rsidRPr="005139D8">
        <w:rPr>
          <w:b/>
          <w:bCs/>
        </w:rPr>
        <w:t>6)</w:t>
      </w:r>
      <w:r w:rsidRPr="005139D8">
        <w:rPr>
          <w:bCs/>
        </w:rPr>
        <w:t xml:space="preserve"> di dare atto che ai sensi dell’art. 77 c</w:t>
      </w:r>
      <w:r w:rsidR="00F36245" w:rsidRPr="005139D8">
        <w:rPr>
          <w:bCs/>
        </w:rPr>
        <w:t xml:space="preserve">omma </w:t>
      </w:r>
      <w:r w:rsidRPr="005139D8">
        <w:rPr>
          <w:bCs/>
        </w:rPr>
        <w:t>10, le spese relative alla commissione sono inserite nel quadro economico dell'intervento tra le somme a disposizione;</w:t>
      </w:r>
    </w:p>
    <w:p w14:paraId="366EAEA2" w14:textId="77777777" w:rsidR="00830C60" w:rsidRPr="005139D8" w:rsidRDefault="00830C60" w:rsidP="00DC41A1">
      <w:pPr>
        <w:pStyle w:val="Testodelblocco"/>
        <w:ind w:left="900" w:right="566" w:hanging="360"/>
        <w:rPr>
          <w:bCs/>
        </w:rPr>
      </w:pPr>
    </w:p>
    <w:p w14:paraId="4F2E569D" w14:textId="2BD64F87" w:rsidR="006425CA" w:rsidRDefault="00830C60" w:rsidP="00405330">
      <w:pPr>
        <w:pStyle w:val="Testodelblocco"/>
        <w:spacing w:line="276" w:lineRule="auto"/>
        <w:ind w:left="900" w:right="566" w:hanging="360"/>
        <w:rPr>
          <w:bCs/>
        </w:rPr>
      </w:pPr>
      <w:r w:rsidRPr="005139D8">
        <w:rPr>
          <w:b/>
          <w:bCs/>
        </w:rPr>
        <w:t>7)</w:t>
      </w:r>
      <w:r w:rsidRPr="005139D8">
        <w:rPr>
          <w:bCs/>
        </w:rPr>
        <w:t xml:space="preserve"> di impegnare la somma complessiva di € </w:t>
      </w:r>
      <w:r w:rsidR="00F774A6">
        <w:rPr>
          <w:bCs/>
        </w:rPr>
        <w:t>4</w:t>
      </w:r>
      <w:r w:rsidR="00FB0D08" w:rsidRPr="005139D8">
        <w:rPr>
          <w:bCs/>
        </w:rPr>
        <w:t>.</w:t>
      </w:r>
      <w:r w:rsidR="00F774A6">
        <w:rPr>
          <w:bCs/>
        </w:rPr>
        <w:t>1</w:t>
      </w:r>
      <w:r w:rsidR="00FB0D08" w:rsidRPr="005139D8">
        <w:rPr>
          <w:bCs/>
        </w:rPr>
        <w:t>00</w:t>
      </w:r>
      <w:r w:rsidRPr="005139D8">
        <w:rPr>
          <w:bCs/>
        </w:rPr>
        <w:t xml:space="preserve"> oltre I.V.A.</w:t>
      </w:r>
      <w:r w:rsidRPr="00951E06">
        <w:rPr>
          <w:bCs/>
        </w:rPr>
        <w:t xml:space="preserve"> ed accessori di legge ad apposito stanziamento di bilancio nell’ambito del progetto</w:t>
      </w:r>
      <w:r w:rsidRPr="005139D8">
        <w:rPr>
          <w:bCs/>
        </w:rPr>
        <w:t xml:space="preserve"> di cui all’oggetto</w:t>
      </w:r>
      <w:r w:rsidR="006425CA" w:rsidRPr="005139D8">
        <w:rPr>
          <w:bCs/>
        </w:rPr>
        <w:t>.</w:t>
      </w:r>
    </w:p>
    <w:p w14:paraId="3FBDB61A" w14:textId="77777777" w:rsidR="006425CA" w:rsidRDefault="006425CA" w:rsidP="00DC41A1">
      <w:pPr>
        <w:pStyle w:val="Testodelblocco"/>
        <w:tabs>
          <w:tab w:val="left" w:pos="284"/>
        </w:tabs>
        <w:ind w:left="539" w:right="566" w:firstLine="181"/>
        <w:jc w:val="right"/>
        <w:rPr>
          <w:bCs/>
        </w:rPr>
      </w:pPr>
    </w:p>
    <w:p w14:paraId="43D28936" w14:textId="77777777" w:rsidR="00F36245" w:rsidRPr="00422BC3" w:rsidRDefault="006425CA" w:rsidP="00F36245">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709" w:right="566" w:hanging="283"/>
        <w:jc w:val="both"/>
        <w:rPr>
          <w:bCs/>
          <w:spacing w:val="-3"/>
        </w:rPr>
      </w:pPr>
      <w:r>
        <w:rPr>
          <w:bCs/>
        </w:rPr>
        <w:tab/>
      </w:r>
      <w:r>
        <w:rPr>
          <w:bCs/>
        </w:rPr>
        <w:tab/>
      </w:r>
      <w:r>
        <w:rPr>
          <w:bCs/>
        </w:rPr>
        <w:tab/>
        <w:t xml:space="preserve">                                 </w:t>
      </w:r>
      <w:r w:rsidR="00441ED2" w:rsidRPr="00441ED2">
        <w:rPr>
          <w:bCs/>
        </w:rPr>
        <w:t xml:space="preserve">                                                          </w:t>
      </w:r>
      <w:r w:rsidR="00441ED2">
        <w:rPr>
          <w:bCs/>
        </w:rPr>
        <w:tab/>
      </w:r>
      <w:r w:rsidR="00F36245" w:rsidRPr="00422BC3">
        <w:rPr>
          <w:bCs/>
          <w:spacing w:val="-3"/>
        </w:rPr>
        <w:t xml:space="preserve">          </w:t>
      </w:r>
    </w:p>
    <w:p w14:paraId="7EE6BDA5" w14:textId="77777777" w:rsidR="00F36245" w:rsidRPr="00422BC3" w:rsidRDefault="00F36245" w:rsidP="00F3624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426" w:right="566"/>
        <w:jc w:val="both"/>
        <w:rPr>
          <w:bCs/>
          <w:spacing w:val="-3"/>
        </w:rPr>
      </w:pPr>
      <w:r w:rsidRPr="00422BC3">
        <w:rPr>
          <w:bCs/>
          <w:spacing w:val="-3"/>
        </w:rPr>
        <w:t xml:space="preserve">                   </w:t>
      </w:r>
    </w:p>
    <w:p w14:paraId="1AAEECA3" w14:textId="6988A2A0" w:rsidR="00F36245" w:rsidRPr="00422BC3" w:rsidRDefault="00FB0D08" w:rsidP="00F3624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426" w:right="566"/>
        <w:jc w:val="both"/>
        <w:rPr>
          <w:bCs/>
          <w:spacing w:val="-3"/>
        </w:rPr>
      </w:pPr>
      <w:r>
        <w:rPr>
          <w:bCs/>
          <w:spacing w:val="-3"/>
        </w:rPr>
        <w:tab/>
      </w:r>
      <w:r>
        <w:rPr>
          <w:bCs/>
          <w:spacing w:val="-3"/>
        </w:rPr>
        <w:tab/>
      </w:r>
      <w:r>
        <w:rPr>
          <w:bCs/>
          <w:spacing w:val="-3"/>
        </w:rPr>
        <w:tab/>
      </w:r>
      <w:r>
        <w:rPr>
          <w:bCs/>
          <w:spacing w:val="-3"/>
        </w:rPr>
        <w:tab/>
      </w:r>
      <w:r>
        <w:rPr>
          <w:bCs/>
          <w:spacing w:val="-3"/>
        </w:rPr>
        <w:tab/>
        <w:t xml:space="preserve">         </w:t>
      </w:r>
      <w:r w:rsidR="00F36245" w:rsidRPr="00422BC3">
        <w:rPr>
          <w:bCs/>
          <w:spacing w:val="-3"/>
        </w:rPr>
        <w:t xml:space="preserve">             IL DIRETTORE GENERALE</w:t>
      </w:r>
    </w:p>
    <w:p w14:paraId="43B8F771" w14:textId="0A6BC6C3" w:rsidR="00F36245" w:rsidRPr="00422BC3" w:rsidRDefault="00F36245" w:rsidP="00F3624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426" w:right="566"/>
        <w:jc w:val="both"/>
        <w:rPr>
          <w:bCs/>
          <w:spacing w:val="-3"/>
        </w:rPr>
      </w:pPr>
      <w:r w:rsidRPr="00422BC3">
        <w:rPr>
          <w:bCs/>
          <w:spacing w:val="-3"/>
        </w:rPr>
        <w:tab/>
        <w:t xml:space="preserve">                </w:t>
      </w:r>
      <w:r>
        <w:rPr>
          <w:bCs/>
          <w:spacing w:val="-3"/>
        </w:rPr>
        <w:t xml:space="preserve">                                                              </w:t>
      </w:r>
      <w:r w:rsidRPr="00422BC3">
        <w:rPr>
          <w:bCs/>
          <w:spacing w:val="-3"/>
        </w:rPr>
        <w:t xml:space="preserve">(Ing. Carlo Alberto Voi) </w:t>
      </w:r>
    </w:p>
    <w:p w14:paraId="29F975CE" w14:textId="77777777" w:rsidR="00F36245" w:rsidRPr="00422BC3" w:rsidRDefault="00F36245" w:rsidP="00F3624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426" w:right="566"/>
        <w:jc w:val="both"/>
        <w:rPr>
          <w:bCs/>
          <w:spacing w:val="-3"/>
        </w:rPr>
      </w:pPr>
    </w:p>
    <w:p w14:paraId="62292BD0" w14:textId="77777777" w:rsidR="00F36245" w:rsidRPr="00422BC3" w:rsidRDefault="00F36245" w:rsidP="00F3624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426" w:right="566"/>
        <w:jc w:val="both"/>
        <w:rPr>
          <w:bCs/>
          <w:spacing w:val="-3"/>
        </w:rPr>
      </w:pPr>
    </w:p>
    <w:p w14:paraId="6082AB71" w14:textId="77777777" w:rsidR="00F36245" w:rsidRPr="00422BC3" w:rsidRDefault="00F36245" w:rsidP="00F3624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426" w:right="566"/>
        <w:jc w:val="both"/>
        <w:rPr>
          <w:bCs/>
          <w:spacing w:val="-3"/>
        </w:rPr>
      </w:pPr>
    </w:p>
    <w:p w14:paraId="0FF808F0" w14:textId="77777777" w:rsidR="00F36245" w:rsidRPr="00422BC3" w:rsidRDefault="00F36245" w:rsidP="00F3624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426" w:right="566"/>
        <w:jc w:val="both"/>
        <w:rPr>
          <w:bCs/>
          <w:spacing w:val="-3"/>
        </w:rPr>
      </w:pPr>
    </w:p>
    <w:p w14:paraId="397B8E78" w14:textId="77777777" w:rsidR="00F36245" w:rsidRPr="00422BC3" w:rsidRDefault="00F36245" w:rsidP="00F3624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426" w:right="566"/>
        <w:jc w:val="both"/>
        <w:rPr>
          <w:bCs/>
          <w:spacing w:val="-3"/>
        </w:rPr>
      </w:pPr>
    </w:p>
    <w:p w14:paraId="54155CAC" w14:textId="45B51DB9" w:rsidR="00F36245" w:rsidRPr="00422BC3" w:rsidRDefault="00F36245" w:rsidP="00F3624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426" w:right="566"/>
        <w:jc w:val="both"/>
        <w:rPr>
          <w:bCs/>
          <w:spacing w:val="-3"/>
        </w:rPr>
      </w:pPr>
      <w:r w:rsidRPr="00422BC3">
        <w:rPr>
          <w:bCs/>
          <w:spacing w:val="-3"/>
        </w:rPr>
        <w:t>Peschiera del Garda,</w:t>
      </w:r>
      <w:r w:rsidR="00F121A8">
        <w:rPr>
          <w:bCs/>
          <w:spacing w:val="-3"/>
        </w:rPr>
        <w:t xml:space="preserve"> </w:t>
      </w:r>
      <w:r w:rsidR="00FF2F16">
        <w:rPr>
          <w:bCs/>
          <w:spacing w:val="-3"/>
        </w:rPr>
        <w:t>20.04.2022</w:t>
      </w:r>
      <w:r w:rsidR="00CD742D">
        <w:rPr>
          <w:bCs/>
          <w:spacing w:val="-3"/>
        </w:rPr>
        <w:t>.</w:t>
      </w:r>
    </w:p>
    <w:p w14:paraId="52910C79" w14:textId="77777777" w:rsidR="00F36245" w:rsidRPr="00422BC3" w:rsidRDefault="00F36245" w:rsidP="00F3624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426" w:right="566"/>
        <w:jc w:val="both"/>
        <w:rPr>
          <w:bCs/>
          <w:spacing w:val="-3"/>
        </w:rPr>
      </w:pPr>
    </w:p>
    <w:p w14:paraId="21985D91" w14:textId="77777777" w:rsidR="00F36245" w:rsidRPr="00422BC3" w:rsidRDefault="00F36245" w:rsidP="00F3624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426" w:right="566"/>
        <w:jc w:val="both"/>
        <w:rPr>
          <w:bCs/>
          <w:spacing w:val="-3"/>
        </w:rPr>
      </w:pPr>
    </w:p>
    <w:p w14:paraId="271D3789" w14:textId="10C5465B" w:rsidR="00B34FC4" w:rsidRDefault="00F121A8" w:rsidP="005139D8">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426" w:right="566"/>
        <w:jc w:val="both"/>
        <w:rPr>
          <w:b/>
          <w:snapToGrid w:val="0"/>
        </w:rPr>
      </w:pPr>
      <w:r>
        <w:rPr>
          <w:bCs/>
          <w:spacing w:val="-3"/>
        </w:rPr>
        <w:t>DA/SV/</w:t>
      </w:r>
      <w:r w:rsidR="00951E06">
        <w:rPr>
          <w:bCs/>
          <w:spacing w:val="-3"/>
        </w:rPr>
        <w:t>mv</w:t>
      </w:r>
    </w:p>
    <w:sectPr w:rsidR="00B34FC4" w:rsidSect="00CA2257">
      <w:headerReference w:type="default" r:id="rId8"/>
      <w:footerReference w:type="default" r:id="rId9"/>
      <w:headerReference w:type="first" r:id="rId10"/>
      <w:footerReference w:type="first" r:id="rId11"/>
      <w:pgSz w:w="11906" w:h="16838" w:code="9"/>
      <w:pgMar w:top="1418" w:right="1134" w:bottom="1560" w:left="1134" w:header="709" w:footer="3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57EA" w14:textId="77777777" w:rsidR="00C065B4" w:rsidRDefault="00C065B4">
      <w:r>
        <w:separator/>
      </w:r>
    </w:p>
  </w:endnote>
  <w:endnote w:type="continuationSeparator" w:id="0">
    <w:p w14:paraId="4ECDAB96" w14:textId="77777777" w:rsidR="00C065B4" w:rsidRDefault="00C0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nkGothic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B087" w14:textId="77777777" w:rsidR="00895B58" w:rsidRDefault="00895B58">
    <w:pPr>
      <w:pStyle w:val="Pidipagina"/>
      <w:jc w:val="center"/>
      <w:rPr>
        <w:rFonts w:ascii="Arial" w:hAnsi="Arial" w:cs="Arial"/>
        <w:b/>
        <w:bCs/>
        <w:spacing w:val="100"/>
        <w:sz w:val="16"/>
      </w:rPr>
    </w:pPr>
    <w:r>
      <w:rPr>
        <w:rFonts w:ascii="Arial" w:hAnsi="Arial" w:cs="Arial"/>
        <w:b/>
        <w:bCs/>
        <w:spacing w:val="100"/>
        <w:sz w:val="16"/>
      </w:rPr>
      <w:t>AZIENDA GARDESANA SERVIZI S.P.A.</w:t>
    </w:r>
  </w:p>
  <w:p w14:paraId="6694F931" w14:textId="77777777" w:rsidR="00895B58" w:rsidRDefault="00895B58">
    <w:pPr>
      <w:pStyle w:val="Pidipagina"/>
      <w:jc w:val="center"/>
      <w:rPr>
        <w:rFonts w:ascii="Arial" w:hAnsi="Arial" w:cs="Arial"/>
        <w:sz w:val="16"/>
      </w:rPr>
    </w:pPr>
    <w:r>
      <w:rPr>
        <w:rFonts w:ascii="Arial" w:hAnsi="Arial" w:cs="Arial"/>
        <w:sz w:val="16"/>
      </w:rPr>
      <w:t>Via 11 Settembre n. 24 – 37019 Peschiera del Garda (</w:t>
    </w:r>
    <w:proofErr w:type="spellStart"/>
    <w:r>
      <w:rPr>
        <w:rFonts w:ascii="Arial" w:hAnsi="Arial" w:cs="Arial"/>
        <w:sz w:val="16"/>
      </w:rPr>
      <w:t>Vr</w:t>
    </w:r>
    <w:proofErr w:type="spellEnd"/>
    <w:r>
      <w:rPr>
        <w:rFonts w:ascii="Arial" w:hAnsi="Arial" w:cs="Arial"/>
        <w:sz w:val="16"/>
      </w:rPr>
      <w:t xml:space="preserve">) </w:t>
    </w:r>
    <w:proofErr w:type="gramStart"/>
    <w:r>
      <w:rPr>
        <w:rFonts w:ascii="Arial" w:hAnsi="Arial" w:cs="Arial"/>
        <w:sz w:val="16"/>
      </w:rPr>
      <w:t>-  TEL.</w:t>
    </w:r>
    <w:proofErr w:type="gramEnd"/>
    <w:r>
      <w:rPr>
        <w:rFonts w:ascii="Arial" w:hAnsi="Arial" w:cs="Arial"/>
        <w:sz w:val="16"/>
      </w:rPr>
      <w:t xml:space="preserve"> 045.6445211 – e-mail: ags@ags.vr.it . sito internet: www.ags.vr.it</w:t>
    </w:r>
  </w:p>
  <w:p w14:paraId="7C28B7F2" w14:textId="77777777" w:rsidR="00895B58" w:rsidRDefault="00895B58">
    <w:pPr>
      <w:pStyle w:val="Pidipagina"/>
      <w:jc w:val="center"/>
      <w:rPr>
        <w:rFonts w:ascii="Arial" w:hAnsi="Arial" w:cs="Arial"/>
        <w:sz w:val="16"/>
        <w:lang w:val="en-GB"/>
      </w:rPr>
    </w:pPr>
    <w:r>
      <w:rPr>
        <w:rFonts w:ascii="Arial" w:hAnsi="Arial" w:cs="Arial"/>
        <w:sz w:val="16"/>
      </w:rPr>
      <w:t xml:space="preserve">Reg. </w:t>
    </w:r>
    <w:proofErr w:type="spellStart"/>
    <w:r>
      <w:rPr>
        <w:rFonts w:ascii="Arial" w:hAnsi="Arial" w:cs="Arial"/>
        <w:sz w:val="16"/>
      </w:rPr>
      <w:t>Imp</w:t>
    </w:r>
    <w:proofErr w:type="spellEnd"/>
    <w:r>
      <w:rPr>
        <w:rFonts w:ascii="Arial" w:hAnsi="Arial" w:cs="Arial"/>
        <w:sz w:val="16"/>
      </w:rPr>
      <w:t xml:space="preserve">. di </w:t>
    </w:r>
    <w:proofErr w:type="spellStart"/>
    <w:r>
      <w:rPr>
        <w:rFonts w:ascii="Arial" w:hAnsi="Arial" w:cs="Arial"/>
        <w:sz w:val="16"/>
      </w:rPr>
      <w:t>Vr</w:t>
    </w:r>
    <w:proofErr w:type="spellEnd"/>
    <w:r>
      <w:rPr>
        <w:rFonts w:ascii="Arial" w:hAnsi="Arial" w:cs="Arial"/>
        <w:sz w:val="16"/>
      </w:rPr>
      <w:t xml:space="preserve"> e Codice Fiscale: 80019800236 – Partita IVA: 01855890230 – Cap. </w:t>
    </w:r>
    <w:proofErr w:type="spellStart"/>
    <w:r>
      <w:rPr>
        <w:rFonts w:ascii="Arial" w:hAnsi="Arial" w:cs="Arial"/>
        <w:sz w:val="16"/>
      </w:rPr>
      <w:t>Soc</w:t>
    </w:r>
    <w:proofErr w:type="spellEnd"/>
    <w:r>
      <w:rPr>
        <w:rFonts w:ascii="Arial" w:hAnsi="Arial" w:cs="Arial"/>
        <w:sz w:val="16"/>
      </w:rPr>
      <w:t xml:space="preserve">. </w:t>
    </w:r>
    <w:r>
      <w:rPr>
        <w:rFonts w:ascii="Arial" w:hAnsi="Arial" w:cs="Arial"/>
        <w:sz w:val="16"/>
        <w:lang w:val="en-GB"/>
      </w:rPr>
      <w:t xml:space="preserve">€ 2.620.800,00 </w:t>
    </w:r>
    <w:proofErr w:type="spellStart"/>
    <w:r>
      <w:rPr>
        <w:rFonts w:ascii="Arial" w:hAnsi="Arial" w:cs="Arial"/>
        <w:sz w:val="16"/>
        <w:lang w:val="en-GB"/>
      </w:rPr>
      <w:t>i.v.</w:t>
    </w:r>
    <w:proofErr w:type="spellEnd"/>
    <w:r>
      <w:rPr>
        <w:rFonts w:ascii="Arial" w:hAnsi="Arial" w:cs="Arial"/>
        <w:sz w:val="16"/>
        <w:lang w:val="en-GB"/>
      </w:rPr>
      <w:t xml:space="preserve"> – FAX 045.6445299</w:t>
    </w:r>
  </w:p>
  <w:p w14:paraId="4125B560" w14:textId="77777777" w:rsidR="00441ED2" w:rsidRDefault="00895B58">
    <w:pPr>
      <w:pStyle w:val="Pidipagina"/>
      <w:jc w:val="center"/>
      <w:rPr>
        <w:rFonts w:ascii="Arial" w:hAnsi="Arial" w:cs="Arial"/>
        <w:sz w:val="16"/>
      </w:rPr>
    </w:pPr>
    <w:r>
      <w:rPr>
        <w:rFonts w:ascii="Arial" w:hAnsi="Arial" w:cs="Arial"/>
        <w:sz w:val="16"/>
      </w:rPr>
      <w:t xml:space="preserve">NUMERO VERDE SERVIZIO CLIENTI 800 905 559 </w:t>
    </w:r>
    <w:r w:rsidR="00441ED2">
      <w:rPr>
        <w:rFonts w:ascii="Arial" w:hAnsi="Arial" w:cs="Arial"/>
        <w:sz w:val="16"/>
      </w:rPr>
      <w:t xml:space="preserve">– PEC: </w:t>
    </w:r>
    <w:hyperlink r:id="rId1" w:history="1">
      <w:r w:rsidR="00441ED2" w:rsidRPr="00591678">
        <w:rPr>
          <w:rStyle w:val="Collegamentoipertestuale"/>
          <w:rFonts w:ascii="Arial" w:hAnsi="Arial" w:cs="Arial"/>
          <w:sz w:val="16"/>
        </w:rPr>
        <w:t>ags@pec.ags.vr.it</w:t>
      </w:r>
    </w:hyperlink>
  </w:p>
  <w:p w14:paraId="5EAC0475" w14:textId="77777777" w:rsidR="00895B58" w:rsidRDefault="00895B58">
    <w:pPr>
      <w:pStyle w:val="Pidipagina"/>
      <w:jc w:val="center"/>
      <w:rPr>
        <w:sz w:val="20"/>
      </w:rPr>
    </w:pPr>
    <w:r>
      <w:rPr>
        <w:rFonts w:ascii="Arial" w:hAnsi="Arial" w:cs="Arial"/>
        <w:b/>
        <w:bCs/>
        <w:sz w:val="18"/>
      </w:rPr>
      <w:t>Azienda con sistema qualità e ambiente certificato ISO 9001 e ISO 14001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8C3B" w14:textId="761D69B0" w:rsidR="00895B58" w:rsidRPr="00C910D4" w:rsidRDefault="00AB47EA" w:rsidP="00C910D4">
    <w:pPr>
      <w:pStyle w:val="Pidipagina"/>
    </w:pPr>
    <w:r w:rsidRPr="00AB47EA">
      <w:rPr>
        <w:noProof/>
      </w:rPr>
      <w:drawing>
        <wp:inline distT="0" distB="0" distL="0" distR="0" wp14:anchorId="58154AC9" wp14:editId="5530CFE0">
          <wp:extent cx="6120130" cy="59880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988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0ACC0" w14:textId="77777777" w:rsidR="00C065B4" w:rsidRDefault="00C065B4">
      <w:r>
        <w:separator/>
      </w:r>
    </w:p>
  </w:footnote>
  <w:footnote w:type="continuationSeparator" w:id="0">
    <w:p w14:paraId="479AAA74" w14:textId="77777777" w:rsidR="00C065B4" w:rsidRDefault="00C06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4837"/>
      <w:gridCol w:w="2485"/>
      <w:gridCol w:w="2316"/>
    </w:tblGrid>
    <w:tr w:rsidR="00895B58" w14:paraId="369F3216" w14:textId="77777777">
      <w:trPr>
        <w:jc w:val="center"/>
      </w:trPr>
      <w:tc>
        <w:tcPr>
          <w:tcW w:w="4930" w:type="dxa"/>
        </w:tcPr>
        <w:p w14:paraId="44A52243" w14:textId="77777777" w:rsidR="00895B58" w:rsidRDefault="00895B58">
          <w:pPr>
            <w:pStyle w:val="Intestazione"/>
            <w:rPr>
              <w:rFonts w:ascii="Arial" w:hAnsi="Arial" w:cs="Arial"/>
              <w:sz w:val="20"/>
            </w:rPr>
          </w:pPr>
          <w:r>
            <w:rPr>
              <w:rFonts w:ascii="Arial" w:hAnsi="Arial" w:cs="Arial"/>
              <w:sz w:val="20"/>
            </w:rPr>
            <w:t xml:space="preserve">azienda gardesana servizi </w:t>
          </w:r>
          <w:proofErr w:type="spellStart"/>
          <w:r>
            <w:rPr>
              <w:rFonts w:ascii="Arial" w:hAnsi="Arial" w:cs="Arial"/>
              <w:sz w:val="20"/>
            </w:rPr>
            <w:t>s.p.a.</w:t>
          </w:r>
          <w:proofErr w:type="spellEnd"/>
        </w:p>
      </w:tc>
      <w:tc>
        <w:tcPr>
          <w:tcW w:w="2520" w:type="dxa"/>
        </w:tcPr>
        <w:p w14:paraId="0E203D6F" w14:textId="77777777" w:rsidR="00895B58" w:rsidRDefault="00895B58">
          <w:pPr>
            <w:pStyle w:val="Intestazione"/>
            <w:rPr>
              <w:rFonts w:ascii="Arial" w:hAnsi="Arial" w:cs="Arial"/>
              <w:sz w:val="18"/>
            </w:rPr>
          </w:pPr>
          <w:r>
            <w:rPr>
              <w:rFonts w:ascii="Arial" w:hAnsi="Arial" w:cs="Arial"/>
              <w:sz w:val="18"/>
            </w:rPr>
            <w:t>segue foglio n. ……………</w:t>
          </w:r>
        </w:p>
      </w:tc>
      <w:tc>
        <w:tcPr>
          <w:tcW w:w="2328" w:type="dxa"/>
        </w:tcPr>
        <w:p w14:paraId="05E17DAE" w14:textId="77777777" w:rsidR="00895B58" w:rsidRDefault="00895B58">
          <w:pPr>
            <w:pStyle w:val="Intestazione"/>
            <w:rPr>
              <w:rFonts w:ascii="Arial" w:hAnsi="Arial" w:cs="Arial"/>
              <w:sz w:val="18"/>
            </w:rPr>
          </w:pPr>
          <w:r>
            <w:rPr>
              <w:rFonts w:ascii="Arial" w:hAnsi="Arial" w:cs="Arial"/>
              <w:sz w:val="18"/>
            </w:rPr>
            <w:t>del …………………</w:t>
          </w:r>
          <w:proofErr w:type="gramStart"/>
          <w:r>
            <w:rPr>
              <w:rFonts w:ascii="Arial" w:hAnsi="Arial" w:cs="Arial"/>
              <w:sz w:val="18"/>
            </w:rPr>
            <w:t>…….</w:t>
          </w:r>
          <w:proofErr w:type="gramEnd"/>
        </w:p>
      </w:tc>
    </w:tr>
  </w:tbl>
  <w:p w14:paraId="14514079" w14:textId="77777777" w:rsidR="00895B58" w:rsidRDefault="00895B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0" w:type="dxa"/>
      <w:jc w:val="center"/>
      <w:tblLayout w:type="fixed"/>
      <w:tblCellMar>
        <w:left w:w="70" w:type="dxa"/>
        <w:right w:w="70" w:type="dxa"/>
      </w:tblCellMar>
      <w:tblLook w:val="0000" w:firstRow="0" w:lastRow="0" w:firstColumn="0" w:lastColumn="0" w:noHBand="0" w:noVBand="0"/>
    </w:tblPr>
    <w:tblGrid>
      <w:gridCol w:w="9970"/>
    </w:tblGrid>
    <w:tr w:rsidR="00895B58" w14:paraId="68695A6C" w14:textId="77777777">
      <w:trPr>
        <w:cantSplit/>
        <w:jc w:val="center"/>
      </w:trPr>
      <w:tc>
        <w:tcPr>
          <w:tcW w:w="9970" w:type="dxa"/>
        </w:tcPr>
        <w:p w14:paraId="487916B8" w14:textId="18F0AFFA" w:rsidR="00895B58" w:rsidRDefault="00CD742D">
          <w:pPr>
            <w:jc w:val="center"/>
            <w:rPr>
              <w:rFonts w:ascii="BankGothic Lt BT" w:hAnsi="BankGothic Lt BT"/>
              <w:b/>
              <w:bCs/>
              <w:spacing w:val="100"/>
              <w:sz w:val="28"/>
            </w:rPr>
          </w:pPr>
          <w:r>
            <w:rPr>
              <w:rFonts w:ascii="BankGothic Lt BT" w:hAnsi="BankGothic Lt BT"/>
              <w:b/>
              <w:bCs/>
              <w:noProof/>
              <w:spacing w:val="100"/>
              <w:sz w:val="28"/>
            </w:rPr>
            <w:drawing>
              <wp:inline distT="0" distB="0" distL="0" distR="0" wp14:anchorId="74A3EFE6" wp14:editId="3D199187">
                <wp:extent cx="2999740" cy="7905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790575"/>
                        </a:xfrm>
                        <a:prstGeom prst="rect">
                          <a:avLst/>
                        </a:prstGeom>
                        <a:noFill/>
                      </pic:spPr>
                    </pic:pic>
                  </a:graphicData>
                </a:graphic>
              </wp:inline>
            </w:drawing>
          </w:r>
        </w:p>
      </w:tc>
    </w:tr>
  </w:tbl>
  <w:p w14:paraId="30B85A73" w14:textId="672065DD" w:rsidR="00895B58" w:rsidRDefault="00895B58">
    <w:pPr>
      <w:pStyle w:val="Intestazione"/>
      <w:rPr>
        <w:lang w:val="fr-FR"/>
      </w:rPr>
    </w:pPr>
  </w:p>
  <w:p w14:paraId="60F0BEC7" w14:textId="0ED3BCED" w:rsidR="00AB47EA" w:rsidRDefault="00AB47EA">
    <w:pPr>
      <w:pStyle w:val="Intestazione"/>
      <w:rPr>
        <w:lang w:val="fr-FR"/>
      </w:rPr>
    </w:pPr>
  </w:p>
  <w:p w14:paraId="6C038166" w14:textId="77777777" w:rsidR="00AB47EA" w:rsidRDefault="00AB47EA">
    <w:pPr>
      <w:pStyle w:val="Intestazion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04CF"/>
    <w:multiLevelType w:val="hybridMultilevel"/>
    <w:tmpl w:val="4B847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CB32D0"/>
    <w:multiLevelType w:val="hybridMultilevel"/>
    <w:tmpl w:val="C824CBA2"/>
    <w:lvl w:ilvl="0" w:tplc="3A0AF692">
      <w:start w:val="1"/>
      <w:numFmt w:val="decimal"/>
      <w:lvlText w:val="%1)"/>
      <w:lvlJc w:val="left"/>
      <w:pPr>
        <w:ind w:left="1437" w:hanging="360"/>
      </w:pPr>
      <w:rPr>
        <w:rFonts w:hint="default"/>
      </w:rPr>
    </w:lvl>
    <w:lvl w:ilvl="1" w:tplc="04100019" w:tentative="1">
      <w:start w:val="1"/>
      <w:numFmt w:val="lowerLetter"/>
      <w:lvlText w:val="%2."/>
      <w:lvlJc w:val="left"/>
      <w:pPr>
        <w:ind w:left="2157" w:hanging="360"/>
      </w:pPr>
    </w:lvl>
    <w:lvl w:ilvl="2" w:tplc="0410001B" w:tentative="1">
      <w:start w:val="1"/>
      <w:numFmt w:val="lowerRoman"/>
      <w:lvlText w:val="%3."/>
      <w:lvlJc w:val="right"/>
      <w:pPr>
        <w:ind w:left="2877" w:hanging="180"/>
      </w:pPr>
    </w:lvl>
    <w:lvl w:ilvl="3" w:tplc="0410000F" w:tentative="1">
      <w:start w:val="1"/>
      <w:numFmt w:val="decimal"/>
      <w:lvlText w:val="%4."/>
      <w:lvlJc w:val="left"/>
      <w:pPr>
        <w:ind w:left="3597" w:hanging="360"/>
      </w:pPr>
    </w:lvl>
    <w:lvl w:ilvl="4" w:tplc="04100019" w:tentative="1">
      <w:start w:val="1"/>
      <w:numFmt w:val="lowerLetter"/>
      <w:lvlText w:val="%5."/>
      <w:lvlJc w:val="left"/>
      <w:pPr>
        <w:ind w:left="4317" w:hanging="360"/>
      </w:pPr>
    </w:lvl>
    <w:lvl w:ilvl="5" w:tplc="0410001B" w:tentative="1">
      <w:start w:val="1"/>
      <w:numFmt w:val="lowerRoman"/>
      <w:lvlText w:val="%6."/>
      <w:lvlJc w:val="right"/>
      <w:pPr>
        <w:ind w:left="5037" w:hanging="180"/>
      </w:pPr>
    </w:lvl>
    <w:lvl w:ilvl="6" w:tplc="0410000F" w:tentative="1">
      <w:start w:val="1"/>
      <w:numFmt w:val="decimal"/>
      <w:lvlText w:val="%7."/>
      <w:lvlJc w:val="left"/>
      <w:pPr>
        <w:ind w:left="5757" w:hanging="360"/>
      </w:pPr>
    </w:lvl>
    <w:lvl w:ilvl="7" w:tplc="04100019" w:tentative="1">
      <w:start w:val="1"/>
      <w:numFmt w:val="lowerLetter"/>
      <w:lvlText w:val="%8."/>
      <w:lvlJc w:val="left"/>
      <w:pPr>
        <w:ind w:left="6477" w:hanging="360"/>
      </w:pPr>
    </w:lvl>
    <w:lvl w:ilvl="8" w:tplc="0410001B" w:tentative="1">
      <w:start w:val="1"/>
      <w:numFmt w:val="lowerRoman"/>
      <w:lvlText w:val="%9."/>
      <w:lvlJc w:val="right"/>
      <w:pPr>
        <w:ind w:left="7197" w:hanging="180"/>
      </w:pPr>
    </w:lvl>
  </w:abstractNum>
  <w:abstractNum w:abstractNumId="2" w15:restartNumberingAfterBreak="0">
    <w:nsid w:val="269425FD"/>
    <w:multiLevelType w:val="hybridMultilevel"/>
    <w:tmpl w:val="033A208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2D2C26C5"/>
    <w:multiLevelType w:val="hybridMultilevel"/>
    <w:tmpl w:val="B5527C4C"/>
    <w:lvl w:ilvl="0" w:tplc="69C8B7E0">
      <w:numFmt w:val="bullet"/>
      <w:lvlText w:val="-"/>
      <w:lvlJc w:val="left"/>
      <w:pPr>
        <w:ind w:left="1437" w:hanging="360"/>
      </w:pPr>
      <w:rPr>
        <w:rFonts w:ascii="Times New Roman" w:eastAsia="Times New Roman" w:hAnsi="Times New Roman" w:cs="Times New Roman"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4" w15:restartNumberingAfterBreak="0">
    <w:nsid w:val="306F409A"/>
    <w:multiLevelType w:val="hybridMultilevel"/>
    <w:tmpl w:val="F424CB9A"/>
    <w:lvl w:ilvl="0" w:tplc="14F66F86">
      <w:start w:val="3"/>
      <w:numFmt w:val="bullet"/>
      <w:lvlText w:val="-"/>
      <w:lvlJc w:val="left"/>
      <w:pPr>
        <w:ind w:left="1472" w:hanging="360"/>
      </w:pPr>
      <w:rPr>
        <w:rFonts w:ascii="Times New Roman" w:eastAsia="Times New Roman" w:hAnsi="Times New Roman" w:cs="Times New Roman" w:hint="default"/>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5" w15:restartNumberingAfterBreak="0">
    <w:nsid w:val="31D86EA8"/>
    <w:multiLevelType w:val="hybridMultilevel"/>
    <w:tmpl w:val="C0ECA376"/>
    <w:lvl w:ilvl="0" w:tplc="40B48B3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DC1C5A"/>
    <w:multiLevelType w:val="hybridMultilevel"/>
    <w:tmpl w:val="0E0AF5A0"/>
    <w:lvl w:ilvl="0" w:tplc="B1742FCC">
      <w:start w:val="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3D6217DC"/>
    <w:multiLevelType w:val="hybridMultilevel"/>
    <w:tmpl w:val="DC24FF6A"/>
    <w:lvl w:ilvl="0" w:tplc="D8A23DB0">
      <w:numFmt w:val="bullet"/>
      <w:lvlText w:val="-"/>
      <w:lvlJc w:val="left"/>
      <w:pPr>
        <w:ind w:left="1472" w:hanging="360"/>
      </w:pPr>
      <w:rPr>
        <w:rFonts w:ascii="Times New Roman" w:eastAsia="Times New Roman" w:hAnsi="Times New Roman" w:cs="Times New Roman" w:hint="default"/>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8" w15:restartNumberingAfterBreak="0">
    <w:nsid w:val="4B3A3C0F"/>
    <w:multiLevelType w:val="hybridMultilevel"/>
    <w:tmpl w:val="C4C2DC7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57355F8A"/>
    <w:multiLevelType w:val="hybridMultilevel"/>
    <w:tmpl w:val="176C12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881A94"/>
    <w:multiLevelType w:val="hybridMultilevel"/>
    <w:tmpl w:val="36EEDB9C"/>
    <w:lvl w:ilvl="0" w:tplc="F1BC8204">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15:restartNumberingAfterBreak="0">
    <w:nsid w:val="66E2277E"/>
    <w:multiLevelType w:val="hybridMultilevel"/>
    <w:tmpl w:val="DB18D7F0"/>
    <w:lvl w:ilvl="0" w:tplc="3ADA2592">
      <w:start w:val="1"/>
      <w:numFmt w:val="decimal"/>
      <w:lvlText w:val="%1)"/>
      <w:lvlJc w:val="left"/>
      <w:pPr>
        <w:tabs>
          <w:tab w:val="num" w:pos="1440"/>
        </w:tabs>
        <w:ind w:left="1440" w:hanging="360"/>
      </w:pPr>
      <w:rPr>
        <w:rFonts w:hint="default"/>
        <w:b/>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2" w15:restartNumberingAfterBreak="0">
    <w:nsid w:val="6ECF51FC"/>
    <w:multiLevelType w:val="hybridMultilevel"/>
    <w:tmpl w:val="05D28F0E"/>
    <w:lvl w:ilvl="0" w:tplc="0410000F">
      <w:start w:val="1"/>
      <w:numFmt w:val="decimal"/>
      <w:lvlText w:val="%1."/>
      <w:lvlJc w:val="left"/>
      <w:pPr>
        <w:ind w:left="2130" w:hanging="360"/>
      </w:pPr>
    </w:lvl>
    <w:lvl w:ilvl="1" w:tplc="04100019" w:tentative="1">
      <w:start w:val="1"/>
      <w:numFmt w:val="lowerLetter"/>
      <w:lvlText w:val="%2."/>
      <w:lvlJc w:val="left"/>
      <w:pPr>
        <w:ind w:left="2850" w:hanging="360"/>
      </w:pPr>
    </w:lvl>
    <w:lvl w:ilvl="2" w:tplc="0410001B" w:tentative="1">
      <w:start w:val="1"/>
      <w:numFmt w:val="lowerRoman"/>
      <w:lvlText w:val="%3."/>
      <w:lvlJc w:val="right"/>
      <w:pPr>
        <w:ind w:left="3570" w:hanging="180"/>
      </w:pPr>
    </w:lvl>
    <w:lvl w:ilvl="3" w:tplc="0410000F" w:tentative="1">
      <w:start w:val="1"/>
      <w:numFmt w:val="decimal"/>
      <w:lvlText w:val="%4."/>
      <w:lvlJc w:val="left"/>
      <w:pPr>
        <w:ind w:left="4290" w:hanging="360"/>
      </w:pPr>
    </w:lvl>
    <w:lvl w:ilvl="4" w:tplc="04100019" w:tentative="1">
      <w:start w:val="1"/>
      <w:numFmt w:val="lowerLetter"/>
      <w:lvlText w:val="%5."/>
      <w:lvlJc w:val="left"/>
      <w:pPr>
        <w:ind w:left="5010" w:hanging="360"/>
      </w:pPr>
    </w:lvl>
    <w:lvl w:ilvl="5" w:tplc="0410001B" w:tentative="1">
      <w:start w:val="1"/>
      <w:numFmt w:val="lowerRoman"/>
      <w:lvlText w:val="%6."/>
      <w:lvlJc w:val="right"/>
      <w:pPr>
        <w:ind w:left="5730" w:hanging="180"/>
      </w:pPr>
    </w:lvl>
    <w:lvl w:ilvl="6" w:tplc="0410000F" w:tentative="1">
      <w:start w:val="1"/>
      <w:numFmt w:val="decimal"/>
      <w:lvlText w:val="%7."/>
      <w:lvlJc w:val="left"/>
      <w:pPr>
        <w:ind w:left="6450" w:hanging="360"/>
      </w:pPr>
    </w:lvl>
    <w:lvl w:ilvl="7" w:tplc="04100019" w:tentative="1">
      <w:start w:val="1"/>
      <w:numFmt w:val="lowerLetter"/>
      <w:lvlText w:val="%8."/>
      <w:lvlJc w:val="left"/>
      <w:pPr>
        <w:ind w:left="7170" w:hanging="360"/>
      </w:pPr>
    </w:lvl>
    <w:lvl w:ilvl="8" w:tplc="0410001B" w:tentative="1">
      <w:start w:val="1"/>
      <w:numFmt w:val="lowerRoman"/>
      <w:lvlText w:val="%9."/>
      <w:lvlJc w:val="right"/>
      <w:pPr>
        <w:ind w:left="7890" w:hanging="180"/>
      </w:pPr>
    </w:lvl>
  </w:abstractNum>
  <w:abstractNum w:abstractNumId="13" w15:restartNumberingAfterBreak="0">
    <w:nsid w:val="774C6820"/>
    <w:multiLevelType w:val="hybridMultilevel"/>
    <w:tmpl w:val="86EED2AC"/>
    <w:lvl w:ilvl="0" w:tplc="4C20CDBE">
      <w:numFmt w:val="bullet"/>
      <w:lvlText w:val="-"/>
      <w:lvlJc w:val="left"/>
      <w:pPr>
        <w:tabs>
          <w:tab w:val="num" w:pos="-540"/>
        </w:tabs>
        <w:ind w:left="-54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7F222066"/>
    <w:multiLevelType w:val="hybridMultilevel"/>
    <w:tmpl w:val="D69215E8"/>
    <w:lvl w:ilvl="0" w:tplc="9CE0ACBA">
      <w:start w:val="1"/>
      <w:numFmt w:val="decimal"/>
      <w:lvlText w:val="%1)"/>
      <w:lvlJc w:val="left"/>
      <w:pPr>
        <w:tabs>
          <w:tab w:val="num" w:pos="1440"/>
        </w:tabs>
        <w:ind w:left="1440" w:hanging="360"/>
      </w:pPr>
      <w:rPr>
        <w:b/>
      </w:rPr>
    </w:lvl>
    <w:lvl w:ilvl="1" w:tplc="9932B26E">
      <w:numFmt w:val="bullet"/>
      <w:lvlText w:val="-"/>
      <w:lvlJc w:val="left"/>
      <w:pPr>
        <w:tabs>
          <w:tab w:val="num" w:pos="2160"/>
        </w:tabs>
        <w:ind w:left="2160" w:hanging="360"/>
      </w:pPr>
      <w:rPr>
        <w:rFonts w:ascii="Times New Roman" w:eastAsia="Times New Roman" w:hAnsi="Times New Roman" w:cs="Times New Roman" w:hint="default"/>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479690247">
    <w:abstractNumId w:val="3"/>
  </w:num>
  <w:num w:numId="2" w16cid:durableId="90855696">
    <w:abstractNumId w:val="4"/>
  </w:num>
  <w:num w:numId="3" w16cid:durableId="1150706492">
    <w:abstractNumId w:val="7"/>
  </w:num>
  <w:num w:numId="4" w16cid:durableId="524828826">
    <w:abstractNumId w:val="11"/>
  </w:num>
  <w:num w:numId="5" w16cid:durableId="1505245134">
    <w:abstractNumId w:val="5"/>
  </w:num>
  <w:num w:numId="6" w16cid:durableId="1956592486">
    <w:abstractNumId w:val="0"/>
  </w:num>
  <w:num w:numId="7" w16cid:durableId="1721786989">
    <w:abstractNumId w:val="12"/>
  </w:num>
  <w:num w:numId="8" w16cid:durableId="1852917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15457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0754413">
    <w:abstractNumId w:val="9"/>
  </w:num>
  <w:num w:numId="11" w16cid:durableId="1381595682">
    <w:abstractNumId w:val="6"/>
  </w:num>
  <w:num w:numId="12" w16cid:durableId="64299451">
    <w:abstractNumId w:val="1"/>
  </w:num>
  <w:num w:numId="13" w16cid:durableId="129633186">
    <w:abstractNumId w:val="2"/>
  </w:num>
  <w:num w:numId="14" w16cid:durableId="1797795151">
    <w:abstractNumId w:val="10"/>
  </w:num>
  <w:num w:numId="15" w16cid:durableId="14094230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2B"/>
    <w:rsid w:val="0000417E"/>
    <w:rsid w:val="000250E8"/>
    <w:rsid w:val="0002610F"/>
    <w:rsid w:val="000272AF"/>
    <w:rsid w:val="00037A2F"/>
    <w:rsid w:val="00054777"/>
    <w:rsid w:val="00056DC5"/>
    <w:rsid w:val="000616F8"/>
    <w:rsid w:val="00063C22"/>
    <w:rsid w:val="000812BE"/>
    <w:rsid w:val="000D0606"/>
    <w:rsid w:val="000D18CE"/>
    <w:rsid w:val="000D74A8"/>
    <w:rsid w:val="001008C2"/>
    <w:rsid w:val="00113A9E"/>
    <w:rsid w:val="0012073D"/>
    <w:rsid w:val="00140702"/>
    <w:rsid w:val="001423C3"/>
    <w:rsid w:val="001662B1"/>
    <w:rsid w:val="001808A3"/>
    <w:rsid w:val="00180D9B"/>
    <w:rsid w:val="001E72CE"/>
    <w:rsid w:val="001F1070"/>
    <w:rsid w:val="00223B20"/>
    <w:rsid w:val="00225DC7"/>
    <w:rsid w:val="002364AB"/>
    <w:rsid w:val="00240710"/>
    <w:rsid w:val="00255824"/>
    <w:rsid w:val="002B57BA"/>
    <w:rsid w:val="002C4280"/>
    <w:rsid w:val="002E784A"/>
    <w:rsid w:val="0030393E"/>
    <w:rsid w:val="00320920"/>
    <w:rsid w:val="00325079"/>
    <w:rsid w:val="00330394"/>
    <w:rsid w:val="003343FC"/>
    <w:rsid w:val="0033448B"/>
    <w:rsid w:val="00342784"/>
    <w:rsid w:val="003721C6"/>
    <w:rsid w:val="003B5A5F"/>
    <w:rsid w:val="003C2C19"/>
    <w:rsid w:val="00405330"/>
    <w:rsid w:val="0041042B"/>
    <w:rsid w:val="00425E5F"/>
    <w:rsid w:val="00434F96"/>
    <w:rsid w:val="00435968"/>
    <w:rsid w:val="004408A3"/>
    <w:rsid w:val="00441ED2"/>
    <w:rsid w:val="004A2014"/>
    <w:rsid w:val="004A2E56"/>
    <w:rsid w:val="004A46D6"/>
    <w:rsid w:val="004A66BD"/>
    <w:rsid w:val="004B38E1"/>
    <w:rsid w:val="004C2A65"/>
    <w:rsid w:val="004C3F68"/>
    <w:rsid w:val="004E3F04"/>
    <w:rsid w:val="005139D8"/>
    <w:rsid w:val="00536594"/>
    <w:rsid w:val="005603F0"/>
    <w:rsid w:val="00576F19"/>
    <w:rsid w:val="005D6A9B"/>
    <w:rsid w:val="005F3D30"/>
    <w:rsid w:val="005F4D6E"/>
    <w:rsid w:val="00604A84"/>
    <w:rsid w:val="00605F1B"/>
    <w:rsid w:val="00607B42"/>
    <w:rsid w:val="006160B9"/>
    <w:rsid w:val="006425CA"/>
    <w:rsid w:val="00664516"/>
    <w:rsid w:val="00674F46"/>
    <w:rsid w:val="006D1541"/>
    <w:rsid w:val="006D4CE6"/>
    <w:rsid w:val="006F19AE"/>
    <w:rsid w:val="00715C94"/>
    <w:rsid w:val="00725DC6"/>
    <w:rsid w:val="00755E24"/>
    <w:rsid w:val="00781401"/>
    <w:rsid w:val="007B3A15"/>
    <w:rsid w:val="007D22F8"/>
    <w:rsid w:val="007F072E"/>
    <w:rsid w:val="007F1F47"/>
    <w:rsid w:val="00817A10"/>
    <w:rsid w:val="00830C60"/>
    <w:rsid w:val="0087132C"/>
    <w:rsid w:val="008855DC"/>
    <w:rsid w:val="008874D6"/>
    <w:rsid w:val="00895B58"/>
    <w:rsid w:val="008A32FD"/>
    <w:rsid w:val="008B5DD4"/>
    <w:rsid w:val="008C05BC"/>
    <w:rsid w:val="008C61B0"/>
    <w:rsid w:val="008E00C4"/>
    <w:rsid w:val="008E00C9"/>
    <w:rsid w:val="009141D0"/>
    <w:rsid w:val="009169D0"/>
    <w:rsid w:val="009241B7"/>
    <w:rsid w:val="009342B5"/>
    <w:rsid w:val="00951E06"/>
    <w:rsid w:val="009542C4"/>
    <w:rsid w:val="0095499F"/>
    <w:rsid w:val="00982AB9"/>
    <w:rsid w:val="009A3367"/>
    <w:rsid w:val="009A592A"/>
    <w:rsid w:val="009B7465"/>
    <w:rsid w:val="009C541E"/>
    <w:rsid w:val="009C5621"/>
    <w:rsid w:val="009D6A04"/>
    <w:rsid w:val="009E3686"/>
    <w:rsid w:val="009F1E69"/>
    <w:rsid w:val="00A85038"/>
    <w:rsid w:val="00AA5ECC"/>
    <w:rsid w:val="00AB47EA"/>
    <w:rsid w:val="00AC1B56"/>
    <w:rsid w:val="00AD0095"/>
    <w:rsid w:val="00AD050E"/>
    <w:rsid w:val="00AD33C0"/>
    <w:rsid w:val="00B079D5"/>
    <w:rsid w:val="00B13DD3"/>
    <w:rsid w:val="00B34FC4"/>
    <w:rsid w:val="00BB19EB"/>
    <w:rsid w:val="00BC15E3"/>
    <w:rsid w:val="00BD4570"/>
    <w:rsid w:val="00BE5FA4"/>
    <w:rsid w:val="00C065B4"/>
    <w:rsid w:val="00C44851"/>
    <w:rsid w:val="00C708CD"/>
    <w:rsid w:val="00C910D4"/>
    <w:rsid w:val="00CA2257"/>
    <w:rsid w:val="00CB0C04"/>
    <w:rsid w:val="00CD2550"/>
    <w:rsid w:val="00CD5F14"/>
    <w:rsid w:val="00CD742D"/>
    <w:rsid w:val="00D07919"/>
    <w:rsid w:val="00D23633"/>
    <w:rsid w:val="00D5053C"/>
    <w:rsid w:val="00D67CD2"/>
    <w:rsid w:val="00D9491C"/>
    <w:rsid w:val="00DA65F4"/>
    <w:rsid w:val="00DB2EF4"/>
    <w:rsid w:val="00DC41A1"/>
    <w:rsid w:val="00DE4BA1"/>
    <w:rsid w:val="00DE6E1B"/>
    <w:rsid w:val="00E123EC"/>
    <w:rsid w:val="00E3428E"/>
    <w:rsid w:val="00E409A3"/>
    <w:rsid w:val="00E5442F"/>
    <w:rsid w:val="00E55B4B"/>
    <w:rsid w:val="00E708E6"/>
    <w:rsid w:val="00E740E1"/>
    <w:rsid w:val="00E86E04"/>
    <w:rsid w:val="00EA28CC"/>
    <w:rsid w:val="00EB6B29"/>
    <w:rsid w:val="00ED7FA9"/>
    <w:rsid w:val="00EF0662"/>
    <w:rsid w:val="00EF4288"/>
    <w:rsid w:val="00EF7B7C"/>
    <w:rsid w:val="00F07FD9"/>
    <w:rsid w:val="00F121A8"/>
    <w:rsid w:val="00F36245"/>
    <w:rsid w:val="00F37C83"/>
    <w:rsid w:val="00F439C7"/>
    <w:rsid w:val="00F47EBC"/>
    <w:rsid w:val="00F50E56"/>
    <w:rsid w:val="00F60B7F"/>
    <w:rsid w:val="00F716DB"/>
    <w:rsid w:val="00F774A6"/>
    <w:rsid w:val="00FA05E9"/>
    <w:rsid w:val="00FB0D08"/>
    <w:rsid w:val="00FF2F16"/>
    <w:rsid w:val="00FF7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D6CDF"/>
  <w15:docId w15:val="{0E85DBDD-2A39-4A89-9C03-0AF04B47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jc w:val="center"/>
      <w:outlineLvl w:val="0"/>
    </w:pPr>
    <w:rPr>
      <w:b/>
      <w:sz w:val="22"/>
      <w:szCs w:val="20"/>
    </w:rPr>
  </w:style>
  <w:style w:type="paragraph" w:styleId="Titolo2">
    <w:name w:val="heading 2"/>
    <w:basedOn w:val="Normale"/>
    <w:next w:val="Normale"/>
    <w:qFormat/>
    <w:pPr>
      <w:keepNext/>
      <w:widowControl w:val="0"/>
      <w:ind w:left="1134" w:right="1304"/>
      <w:jc w:val="both"/>
      <w:outlineLvl w:val="1"/>
    </w:pPr>
    <w:rPr>
      <w:szCs w:val="20"/>
    </w:rPr>
  </w:style>
  <w:style w:type="paragraph" w:styleId="Titolo3">
    <w:name w:val="heading 3"/>
    <w:basedOn w:val="Normale"/>
    <w:next w:val="Normale"/>
    <w:link w:val="Titolo3Carattere"/>
    <w:qFormat/>
    <w:pPr>
      <w:keepNext/>
      <w:widowControl w:val="0"/>
      <w:ind w:left="3969" w:right="98" w:hanging="3789"/>
      <w:jc w:val="both"/>
      <w:outlineLvl w:val="2"/>
    </w:pPr>
    <w:rPr>
      <w:rFonts w:ascii="Bookman Old Style" w:hAnsi="Bookman Old Style"/>
      <w:b/>
      <w:bCs/>
    </w:rPr>
  </w:style>
  <w:style w:type="paragraph" w:styleId="Titolo4">
    <w:name w:val="heading 4"/>
    <w:basedOn w:val="Normale"/>
    <w:next w:val="Normale"/>
    <w:qFormat/>
    <w:pPr>
      <w:keepNext/>
      <w:widowControl w:val="0"/>
      <w:ind w:left="567" w:right="30"/>
      <w:jc w:val="both"/>
      <w:outlineLvl w:val="3"/>
    </w:pPr>
    <w:rPr>
      <w:szCs w:val="20"/>
    </w:rPr>
  </w:style>
  <w:style w:type="paragraph" w:styleId="Titolo5">
    <w:name w:val="heading 5"/>
    <w:basedOn w:val="Normale"/>
    <w:next w:val="Normale"/>
    <w:qFormat/>
    <w:pPr>
      <w:keepNext/>
      <w:widowControl w:val="0"/>
      <w:ind w:left="3686" w:right="1134"/>
      <w:jc w:val="both"/>
      <w:outlineLvl w:val="4"/>
    </w:pPr>
    <w:rPr>
      <w:szCs w:val="20"/>
    </w:rPr>
  </w:style>
  <w:style w:type="paragraph" w:styleId="Titolo7">
    <w:name w:val="heading 7"/>
    <w:basedOn w:val="Normale"/>
    <w:next w:val="Normale"/>
    <w:link w:val="Titolo7Carattere"/>
    <w:qFormat/>
    <w:pPr>
      <w:keepNext/>
      <w:suppressAutoHyphens/>
      <w:ind w:left="2880" w:right="1134" w:hanging="3492"/>
      <w:jc w:val="center"/>
      <w:outlineLvl w:val="6"/>
    </w:pPr>
    <w:rPr>
      <w:b/>
      <w:sz w:val="28"/>
    </w:rPr>
  </w:style>
  <w:style w:type="paragraph" w:styleId="Titolo8">
    <w:name w:val="heading 8"/>
    <w:basedOn w:val="Normale"/>
    <w:next w:val="Normale"/>
    <w:link w:val="Titolo8Carattere"/>
    <w:qFormat/>
    <w:pPr>
      <w:keepNext/>
      <w:spacing w:line="240" w:lineRule="atLeast"/>
      <w:ind w:left="1134" w:right="1418"/>
      <w:jc w:val="both"/>
      <w:outlineLvl w:val="7"/>
    </w:pPr>
    <w:rPr>
      <w:b/>
      <w:szCs w:val="20"/>
      <w:u w:val="single"/>
    </w:rPr>
  </w:style>
  <w:style w:type="paragraph" w:styleId="Titolo9">
    <w:name w:val="heading 9"/>
    <w:basedOn w:val="Normale"/>
    <w:next w:val="Normale"/>
    <w:qFormat/>
    <w:pPr>
      <w:keepNext/>
      <w:widowControl w:val="0"/>
      <w:ind w:left="1134" w:right="1304"/>
      <w:jc w:val="both"/>
      <w:outlineLvl w:val="8"/>
    </w:pPr>
    <w:rPr>
      <w:b/>
      <w:bCs/>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ipertestuale">
    <w:name w:val="Hyperlink"/>
    <w:semiHidden/>
    <w:rPr>
      <w:color w:val="0000FF"/>
      <w:u w:val="single"/>
    </w:rPr>
  </w:style>
  <w:style w:type="paragraph" w:styleId="Corpotesto">
    <w:name w:val="Body Text"/>
    <w:basedOn w:val="Normale"/>
    <w:link w:val="CorpotestoCarattere"/>
    <w:semiHidden/>
    <w:pPr>
      <w:jc w:val="both"/>
    </w:pPr>
    <w:rPr>
      <w:rFonts w:ascii="Arial" w:hAnsi="Arial" w:cs="Arial"/>
      <w:sz w:val="16"/>
      <w:szCs w:val="16"/>
    </w:rPr>
  </w:style>
  <w:style w:type="paragraph" w:styleId="NormaleWeb">
    <w:name w:val="Normal (Web)"/>
    <w:basedOn w:val="Normale"/>
    <w:semiHidden/>
    <w:pPr>
      <w:spacing w:before="100" w:beforeAutospacing="1" w:after="100" w:afterAutospacing="1"/>
    </w:pPr>
    <w:rPr>
      <w:rFonts w:ascii="Arial Unicode MS" w:eastAsia="Arial Unicode MS" w:hAnsi="Arial Unicode MS"/>
    </w:rPr>
  </w:style>
  <w:style w:type="paragraph" w:styleId="Rientrocorpodeltesto">
    <w:name w:val="Body Text Indent"/>
    <w:basedOn w:val="Normale"/>
    <w:semiHidden/>
    <w:pPr>
      <w:ind w:left="1065"/>
      <w:jc w:val="both"/>
    </w:pPr>
    <w:rPr>
      <w:rFonts w:ascii="Arial" w:hAnsi="Arial" w:cs="Arial"/>
      <w:i/>
      <w:iCs/>
    </w:rPr>
  </w:style>
  <w:style w:type="paragraph" w:styleId="Corpodeltesto2">
    <w:name w:val="Body Text 2"/>
    <w:basedOn w:val="Normale"/>
    <w:semiHidden/>
    <w:pPr>
      <w:tabs>
        <w:tab w:val="left" w:pos="-1440"/>
        <w:tab w:val="left" w:pos="-720"/>
        <w:tab w:val="left" w:pos="0"/>
        <w:tab w:val="left" w:pos="1440"/>
        <w:tab w:val="left" w:pos="2160"/>
        <w:tab w:val="left" w:pos="2880"/>
        <w:tab w:val="left" w:pos="3600"/>
        <w:tab w:val="left" w:pos="4320"/>
        <w:tab w:val="left" w:pos="5040"/>
        <w:tab w:val="left" w:pos="5760"/>
        <w:tab w:val="center" w:pos="6480"/>
      </w:tabs>
      <w:suppressAutoHyphens/>
      <w:spacing w:line="240" w:lineRule="atLeast"/>
      <w:jc w:val="both"/>
    </w:pPr>
    <w:rPr>
      <w:rFonts w:ascii="Arial" w:hAnsi="Arial" w:cs="Arial"/>
      <w:b/>
      <w:bCs/>
      <w:color w:val="FF0000"/>
      <w:spacing w:val="-2"/>
      <w:sz w:val="20"/>
      <w:szCs w:val="16"/>
    </w:rPr>
  </w:style>
  <w:style w:type="paragraph" w:styleId="Corpodeltesto3">
    <w:name w:val="Body Text 3"/>
    <w:basedOn w:val="Normale"/>
    <w:semiHidden/>
    <w:pPr>
      <w:ind w:right="-1"/>
      <w:jc w:val="both"/>
    </w:pPr>
    <w:rPr>
      <w:rFonts w:ascii="Arial" w:hAnsi="Arial" w:cs="Arial"/>
      <w:sz w:val="20"/>
    </w:rPr>
  </w:style>
  <w:style w:type="paragraph" w:customStyle="1" w:styleId="Rientrocorpodeltesto21">
    <w:name w:val="Rientro corpo del testo 21"/>
    <w:basedOn w:val="Normale"/>
    <w:pPr>
      <w:ind w:left="360"/>
      <w:jc w:val="both"/>
    </w:pPr>
    <w:rPr>
      <w:szCs w:val="20"/>
    </w:rPr>
  </w:style>
  <w:style w:type="paragraph" w:styleId="Testodelblocco">
    <w:name w:val="Block Text"/>
    <w:basedOn w:val="Normale"/>
    <w:semiHidden/>
    <w:pPr>
      <w:ind w:left="1134" w:right="1416"/>
      <w:jc w:val="both"/>
    </w:pPr>
    <w:rPr>
      <w:szCs w:val="20"/>
    </w:rPr>
  </w:style>
  <w:style w:type="paragraph" w:customStyle="1" w:styleId="sche3">
    <w:name w:val="sche_3"/>
    <w:pPr>
      <w:widowControl w:val="0"/>
      <w:overflowPunct w:val="0"/>
      <w:autoSpaceDE w:val="0"/>
      <w:autoSpaceDN w:val="0"/>
      <w:adjustRightInd w:val="0"/>
      <w:jc w:val="both"/>
      <w:textAlignment w:val="baseline"/>
    </w:pPr>
    <w:rPr>
      <w:lang w:val="en-US"/>
    </w:rPr>
  </w:style>
  <w:style w:type="paragraph" w:styleId="Rientrocorpodeltesto3">
    <w:name w:val="Body Text Indent 3"/>
    <w:basedOn w:val="Normale"/>
    <w:semiHidden/>
    <w:pPr>
      <w:ind w:left="1725" w:hanging="1299"/>
      <w:jc w:val="both"/>
    </w:pPr>
    <w:rPr>
      <w:szCs w:val="20"/>
    </w:rPr>
  </w:style>
  <w:style w:type="paragraph" w:customStyle="1" w:styleId="sche4">
    <w:name w:val="sche_4"/>
    <w:pPr>
      <w:widowControl w:val="0"/>
      <w:jc w:val="both"/>
    </w:pPr>
    <w:rPr>
      <w:lang w:val="en-US"/>
    </w:rPr>
  </w:style>
  <w:style w:type="paragraph" w:styleId="Rientrocorpodeltesto2">
    <w:name w:val="Body Text Indent 2"/>
    <w:basedOn w:val="Normale"/>
    <w:semiHidden/>
    <w:pPr>
      <w:ind w:left="2832" w:firstLine="63"/>
    </w:pPr>
  </w:style>
  <w:style w:type="character" w:customStyle="1" w:styleId="Titolo7Carattere">
    <w:name w:val="Titolo 7 Carattere"/>
    <w:link w:val="Titolo7"/>
    <w:rsid w:val="00B34FC4"/>
    <w:rPr>
      <w:b/>
      <w:sz w:val="28"/>
      <w:szCs w:val="24"/>
    </w:rPr>
  </w:style>
  <w:style w:type="paragraph" w:styleId="Testofumetto">
    <w:name w:val="Balloon Text"/>
    <w:basedOn w:val="Normale"/>
    <w:link w:val="TestofumettoCarattere"/>
    <w:uiPriority w:val="99"/>
    <w:semiHidden/>
    <w:unhideWhenUsed/>
    <w:rsid w:val="003C2C19"/>
    <w:rPr>
      <w:rFonts w:ascii="Tahoma" w:hAnsi="Tahoma" w:cs="Tahoma"/>
      <w:sz w:val="16"/>
      <w:szCs w:val="16"/>
    </w:rPr>
  </w:style>
  <w:style w:type="character" w:customStyle="1" w:styleId="TestofumettoCarattere">
    <w:name w:val="Testo fumetto Carattere"/>
    <w:link w:val="Testofumetto"/>
    <w:uiPriority w:val="99"/>
    <w:semiHidden/>
    <w:rsid w:val="003C2C19"/>
    <w:rPr>
      <w:rFonts w:ascii="Tahoma" w:hAnsi="Tahoma" w:cs="Tahoma"/>
      <w:sz w:val="16"/>
      <w:szCs w:val="16"/>
    </w:rPr>
  </w:style>
  <w:style w:type="character" w:customStyle="1" w:styleId="Titolo1Carattere">
    <w:name w:val="Titolo 1 Carattere"/>
    <w:link w:val="Titolo1"/>
    <w:rsid w:val="006425CA"/>
    <w:rPr>
      <w:b/>
      <w:sz w:val="22"/>
    </w:rPr>
  </w:style>
  <w:style w:type="character" w:customStyle="1" w:styleId="Titolo3Carattere">
    <w:name w:val="Titolo 3 Carattere"/>
    <w:link w:val="Titolo3"/>
    <w:rsid w:val="006425CA"/>
    <w:rPr>
      <w:rFonts w:ascii="Bookman Old Style" w:hAnsi="Bookman Old Style"/>
      <w:b/>
      <w:bCs/>
      <w:sz w:val="24"/>
      <w:szCs w:val="24"/>
    </w:rPr>
  </w:style>
  <w:style w:type="character" w:customStyle="1" w:styleId="Titolo8Carattere">
    <w:name w:val="Titolo 8 Carattere"/>
    <w:link w:val="Titolo8"/>
    <w:rsid w:val="006425CA"/>
    <w:rPr>
      <w:b/>
      <w:sz w:val="24"/>
      <w:u w:val="single"/>
    </w:rPr>
  </w:style>
  <w:style w:type="paragraph" w:styleId="Paragrafoelenco">
    <w:name w:val="List Paragraph"/>
    <w:basedOn w:val="Normale"/>
    <w:uiPriority w:val="34"/>
    <w:qFormat/>
    <w:rsid w:val="00EA28CC"/>
    <w:pPr>
      <w:ind w:left="708"/>
    </w:pPr>
  </w:style>
  <w:style w:type="character" w:customStyle="1" w:styleId="CorpotestoCarattere">
    <w:name w:val="Corpo testo Carattere"/>
    <w:link w:val="Corpotesto"/>
    <w:semiHidden/>
    <w:rsid w:val="00F36245"/>
    <w:rPr>
      <w:rFonts w:ascii="Arial" w:hAnsi="Arial" w:cs="Arial"/>
      <w:sz w:val="16"/>
      <w:szCs w:val="16"/>
    </w:rPr>
  </w:style>
  <w:style w:type="paragraph" w:styleId="Revisione">
    <w:name w:val="Revision"/>
    <w:hidden/>
    <w:uiPriority w:val="99"/>
    <w:semiHidden/>
    <w:rsid w:val="00A85038"/>
    <w:rPr>
      <w:sz w:val="24"/>
      <w:szCs w:val="24"/>
    </w:rPr>
  </w:style>
  <w:style w:type="character" w:styleId="Rimandocommento">
    <w:name w:val="annotation reference"/>
    <w:basedOn w:val="Carpredefinitoparagrafo"/>
    <w:uiPriority w:val="99"/>
    <w:semiHidden/>
    <w:unhideWhenUsed/>
    <w:rsid w:val="00CB0C04"/>
    <w:rPr>
      <w:sz w:val="16"/>
      <w:szCs w:val="16"/>
    </w:rPr>
  </w:style>
  <w:style w:type="paragraph" w:styleId="Testocommento">
    <w:name w:val="annotation text"/>
    <w:basedOn w:val="Normale"/>
    <w:link w:val="TestocommentoCarattere"/>
    <w:uiPriority w:val="99"/>
    <w:unhideWhenUsed/>
    <w:rsid w:val="00CB0C04"/>
    <w:rPr>
      <w:sz w:val="20"/>
      <w:szCs w:val="20"/>
    </w:rPr>
  </w:style>
  <w:style w:type="character" w:customStyle="1" w:styleId="TestocommentoCarattere">
    <w:name w:val="Testo commento Carattere"/>
    <w:basedOn w:val="Carpredefinitoparagrafo"/>
    <w:link w:val="Testocommento"/>
    <w:uiPriority w:val="99"/>
    <w:rsid w:val="00CB0C04"/>
  </w:style>
  <w:style w:type="paragraph" w:styleId="Soggettocommento">
    <w:name w:val="annotation subject"/>
    <w:basedOn w:val="Testocommento"/>
    <w:next w:val="Testocommento"/>
    <w:link w:val="SoggettocommentoCarattere"/>
    <w:uiPriority w:val="99"/>
    <w:semiHidden/>
    <w:unhideWhenUsed/>
    <w:rsid w:val="00CB0C04"/>
    <w:rPr>
      <w:b/>
      <w:bCs/>
    </w:rPr>
  </w:style>
  <w:style w:type="character" w:customStyle="1" w:styleId="SoggettocommentoCarattere">
    <w:name w:val="Soggetto commento Carattere"/>
    <w:basedOn w:val="TestocommentoCarattere"/>
    <w:link w:val="Soggettocommento"/>
    <w:uiPriority w:val="99"/>
    <w:semiHidden/>
    <w:rsid w:val="00CB0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042">
      <w:bodyDiv w:val="1"/>
      <w:marLeft w:val="0"/>
      <w:marRight w:val="0"/>
      <w:marTop w:val="0"/>
      <w:marBottom w:val="0"/>
      <w:divBdr>
        <w:top w:val="none" w:sz="0" w:space="0" w:color="auto"/>
        <w:left w:val="none" w:sz="0" w:space="0" w:color="auto"/>
        <w:bottom w:val="none" w:sz="0" w:space="0" w:color="auto"/>
        <w:right w:val="none" w:sz="0" w:space="0" w:color="auto"/>
      </w:divBdr>
    </w:div>
    <w:div w:id="7674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gs@pec.ags.vr.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D29FB-4678-446D-A2A6-5C76C441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1368</Words>
  <Characters>8274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ags</Company>
  <LinksUpToDate>false</LinksUpToDate>
  <CharactersWithSpaces>9623</CharactersWithSpaces>
  <SharedDoc>false</SharedDoc>
  <HLinks>
    <vt:vector size="6" baseType="variant">
      <vt:variant>
        <vt:i4>6094964</vt:i4>
      </vt:variant>
      <vt:variant>
        <vt:i4>0</vt:i4>
      </vt:variant>
      <vt:variant>
        <vt:i4>0</vt:i4>
      </vt:variant>
      <vt:variant>
        <vt:i4>5</vt:i4>
      </vt:variant>
      <vt:variant>
        <vt:lpwstr>mailto:ags@pec.ags.vr.it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ags41</dc:creator>
  <cp:lastModifiedBy>Marina Vanini</cp:lastModifiedBy>
  <cp:revision>10</cp:revision>
  <cp:lastPrinted>2017-12-13T11:03:00Z</cp:lastPrinted>
  <dcterms:created xsi:type="dcterms:W3CDTF">2022-04-04T12:28:00Z</dcterms:created>
  <dcterms:modified xsi:type="dcterms:W3CDTF">2022-04-21T11:57:00Z</dcterms:modified>
</cp:coreProperties>
</file>